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498F" w14:textId="77777777" w:rsidR="00B63259" w:rsidRPr="0098507D" w:rsidRDefault="0066792B" w:rsidP="00E2005B">
      <w:pPr>
        <w:pStyle w:val="10"/>
        <w:keepNext/>
        <w:keepLines/>
        <w:tabs>
          <w:tab w:val="left" w:pos="1116"/>
        </w:tabs>
        <w:spacing w:after="0" w:line="240" w:lineRule="auto"/>
        <w:jc w:val="right"/>
        <w:rPr>
          <w:b w:val="0"/>
          <w:sz w:val="24"/>
          <w:szCs w:val="24"/>
        </w:rPr>
      </w:pPr>
      <w:bookmarkStart w:id="0" w:name="bookmark3"/>
      <w:bookmarkStart w:id="1" w:name="bookmark4"/>
      <w:r w:rsidRPr="00E2005B">
        <w:rPr>
          <w:b w:val="0"/>
          <w:sz w:val="24"/>
          <w:szCs w:val="24"/>
        </w:rPr>
        <w:tab/>
      </w:r>
      <w:r w:rsidRPr="00E2005B">
        <w:rPr>
          <w:b w:val="0"/>
          <w:sz w:val="24"/>
          <w:szCs w:val="24"/>
        </w:rPr>
        <w:tab/>
      </w:r>
      <w:r w:rsidRPr="00E2005B">
        <w:rPr>
          <w:b w:val="0"/>
          <w:sz w:val="24"/>
          <w:szCs w:val="24"/>
        </w:rPr>
        <w:tab/>
      </w:r>
      <w:r w:rsidRPr="00E2005B">
        <w:rPr>
          <w:b w:val="0"/>
          <w:sz w:val="24"/>
          <w:szCs w:val="24"/>
        </w:rPr>
        <w:tab/>
      </w:r>
      <w:r w:rsidRPr="00E2005B">
        <w:rPr>
          <w:b w:val="0"/>
          <w:sz w:val="24"/>
          <w:szCs w:val="24"/>
        </w:rPr>
        <w:tab/>
      </w:r>
      <w:r w:rsidRPr="00E2005B">
        <w:rPr>
          <w:b w:val="0"/>
          <w:sz w:val="24"/>
          <w:szCs w:val="24"/>
        </w:rPr>
        <w:tab/>
      </w:r>
      <w:r w:rsidRPr="00E2005B">
        <w:rPr>
          <w:b w:val="0"/>
          <w:sz w:val="24"/>
          <w:szCs w:val="24"/>
        </w:rPr>
        <w:tab/>
      </w:r>
      <w:r w:rsidRPr="00E2005B">
        <w:rPr>
          <w:b w:val="0"/>
          <w:sz w:val="24"/>
          <w:szCs w:val="24"/>
        </w:rPr>
        <w:tab/>
      </w:r>
      <w:r w:rsidRPr="00E2005B">
        <w:rPr>
          <w:b w:val="0"/>
          <w:sz w:val="24"/>
          <w:szCs w:val="24"/>
        </w:rPr>
        <w:tab/>
      </w:r>
      <w:r w:rsidRPr="00E2005B">
        <w:rPr>
          <w:b w:val="0"/>
          <w:sz w:val="24"/>
          <w:szCs w:val="24"/>
        </w:rPr>
        <w:tab/>
        <w:t xml:space="preserve">   </w:t>
      </w:r>
      <w:r w:rsidR="00B63259" w:rsidRPr="0098507D">
        <w:rPr>
          <w:b w:val="0"/>
          <w:sz w:val="24"/>
          <w:szCs w:val="24"/>
        </w:rPr>
        <w:t>Утверждаю:</w:t>
      </w:r>
    </w:p>
    <w:p w14:paraId="4ED9C897" w14:textId="77777777" w:rsidR="003D09C1" w:rsidRPr="0098507D" w:rsidRDefault="0066792B" w:rsidP="00E2005B">
      <w:pPr>
        <w:pStyle w:val="10"/>
        <w:keepNext/>
        <w:keepLines/>
        <w:tabs>
          <w:tab w:val="left" w:pos="1116"/>
        </w:tabs>
        <w:spacing w:after="0" w:line="240" w:lineRule="auto"/>
        <w:ind w:left="2832"/>
        <w:jc w:val="right"/>
        <w:rPr>
          <w:b w:val="0"/>
          <w:sz w:val="24"/>
          <w:szCs w:val="24"/>
        </w:rPr>
      </w:pPr>
      <w:r w:rsidRPr="0098507D">
        <w:rPr>
          <w:b w:val="0"/>
          <w:sz w:val="24"/>
          <w:szCs w:val="24"/>
        </w:rPr>
        <w:tab/>
      </w:r>
      <w:r w:rsidRPr="0098507D">
        <w:rPr>
          <w:b w:val="0"/>
          <w:sz w:val="24"/>
          <w:szCs w:val="24"/>
        </w:rPr>
        <w:tab/>
      </w:r>
      <w:r w:rsidRPr="0098507D">
        <w:rPr>
          <w:b w:val="0"/>
          <w:sz w:val="24"/>
          <w:szCs w:val="24"/>
        </w:rPr>
        <w:tab/>
      </w:r>
      <w:r w:rsidRPr="0098507D">
        <w:rPr>
          <w:b w:val="0"/>
          <w:sz w:val="24"/>
          <w:szCs w:val="24"/>
        </w:rPr>
        <w:tab/>
      </w:r>
      <w:r w:rsidRPr="0098507D">
        <w:rPr>
          <w:b w:val="0"/>
          <w:sz w:val="24"/>
          <w:szCs w:val="24"/>
        </w:rPr>
        <w:tab/>
      </w:r>
      <w:r w:rsidRPr="0098507D">
        <w:rPr>
          <w:b w:val="0"/>
          <w:sz w:val="24"/>
          <w:szCs w:val="24"/>
        </w:rPr>
        <w:tab/>
      </w:r>
      <w:r w:rsidRPr="0098507D">
        <w:rPr>
          <w:b w:val="0"/>
          <w:sz w:val="24"/>
          <w:szCs w:val="24"/>
        </w:rPr>
        <w:tab/>
      </w:r>
      <w:r w:rsidRPr="0098507D">
        <w:rPr>
          <w:b w:val="0"/>
          <w:sz w:val="24"/>
          <w:szCs w:val="24"/>
        </w:rPr>
        <w:tab/>
      </w:r>
      <w:r w:rsidRPr="0098507D">
        <w:rPr>
          <w:b w:val="0"/>
          <w:sz w:val="24"/>
          <w:szCs w:val="24"/>
        </w:rPr>
        <w:tab/>
      </w:r>
      <w:r w:rsidRPr="0098507D">
        <w:rPr>
          <w:b w:val="0"/>
          <w:sz w:val="24"/>
          <w:szCs w:val="24"/>
        </w:rPr>
        <w:tab/>
      </w:r>
      <w:r w:rsidRPr="0098507D">
        <w:rPr>
          <w:b w:val="0"/>
          <w:sz w:val="24"/>
          <w:szCs w:val="24"/>
        </w:rPr>
        <w:tab/>
      </w:r>
      <w:r w:rsidRPr="0098507D">
        <w:rPr>
          <w:b w:val="0"/>
          <w:sz w:val="24"/>
          <w:szCs w:val="24"/>
        </w:rPr>
        <w:tab/>
      </w:r>
      <w:r w:rsidRPr="0098507D">
        <w:rPr>
          <w:b w:val="0"/>
          <w:sz w:val="24"/>
          <w:szCs w:val="24"/>
        </w:rPr>
        <w:tab/>
      </w:r>
      <w:r w:rsidRPr="0098507D">
        <w:rPr>
          <w:b w:val="0"/>
          <w:sz w:val="24"/>
          <w:szCs w:val="24"/>
        </w:rPr>
        <w:tab/>
        <w:t xml:space="preserve">      Д</w:t>
      </w:r>
      <w:r w:rsidR="00B63259" w:rsidRPr="0098507D">
        <w:rPr>
          <w:b w:val="0"/>
          <w:sz w:val="24"/>
          <w:szCs w:val="24"/>
        </w:rPr>
        <w:t xml:space="preserve">иректор </w:t>
      </w:r>
    </w:p>
    <w:p w14:paraId="13F13A4D" w14:textId="77777777" w:rsidR="00B63259" w:rsidRPr="0098507D" w:rsidRDefault="003D09C1" w:rsidP="00E2005B">
      <w:pPr>
        <w:pStyle w:val="10"/>
        <w:keepNext/>
        <w:keepLines/>
        <w:tabs>
          <w:tab w:val="left" w:pos="1116"/>
        </w:tabs>
        <w:spacing w:after="0" w:line="240" w:lineRule="auto"/>
        <w:ind w:left="2832"/>
        <w:jc w:val="right"/>
        <w:rPr>
          <w:b w:val="0"/>
          <w:sz w:val="24"/>
          <w:szCs w:val="24"/>
        </w:rPr>
      </w:pPr>
      <w:r w:rsidRPr="0098507D">
        <w:rPr>
          <w:b w:val="0"/>
          <w:sz w:val="24"/>
          <w:szCs w:val="24"/>
        </w:rPr>
        <w:tab/>
      </w:r>
      <w:r w:rsidRPr="0098507D">
        <w:rPr>
          <w:b w:val="0"/>
          <w:sz w:val="24"/>
          <w:szCs w:val="24"/>
        </w:rPr>
        <w:tab/>
      </w:r>
      <w:r w:rsidRPr="0098507D">
        <w:rPr>
          <w:b w:val="0"/>
          <w:sz w:val="24"/>
          <w:szCs w:val="24"/>
        </w:rPr>
        <w:tab/>
      </w:r>
      <w:r w:rsidRPr="0098507D">
        <w:rPr>
          <w:b w:val="0"/>
          <w:sz w:val="24"/>
          <w:szCs w:val="24"/>
        </w:rPr>
        <w:tab/>
      </w:r>
      <w:r w:rsidRPr="0098507D">
        <w:rPr>
          <w:b w:val="0"/>
          <w:sz w:val="24"/>
          <w:szCs w:val="24"/>
        </w:rPr>
        <w:tab/>
      </w:r>
      <w:r w:rsidR="00B63259" w:rsidRPr="0098507D">
        <w:rPr>
          <w:b w:val="0"/>
          <w:sz w:val="24"/>
          <w:szCs w:val="24"/>
        </w:rPr>
        <w:t>ОАО «Бендерский речной порт»</w:t>
      </w:r>
    </w:p>
    <w:p w14:paraId="28564F9A" w14:textId="592F372F" w:rsidR="00B63259" w:rsidRPr="0098507D" w:rsidRDefault="00B63259" w:rsidP="00E2005B">
      <w:pPr>
        <w:pStyle w:val="10"/>
        <w:keepNext/>
        <w:keepLines/>
        <w:tabs>
          <w:tab w:val="left" w:pos="1116"/>
        </w:tabs>
        <w:spacing w:after="0" w:line="240" w:lineRule="auto"/>
        <w:jc w:val="right"/>
        <w:rPr>
          <w:b w:val="0"/>
          <w:sz w:val="24"/>
          <w:szCs w:val="24"/>
        </w:rPr>
      </w:pPr>
      <w:r w:rsidRPr="0098507D">
        <w:rPr>
          <w:b w:val="0"/>
          <w:sz w:val="24"/>
          <w:szCs w:val="24"/>
        </w:rPr>
        <w:t>________</w:t>
      </w:r>
      <w:r w:rsidR="0066792B" w:rsidRPr="0098507D">
        <w:rPr>
          <w:b w:val="0"/>
          <w:sz w:val="24"/>
          <w:szCs w:val="24"/>
        </w:rPr>
        <w:t>_____</w:t>
      </w:r>
      <w:r w:rsidRPr="0098507D">
        <w:rPr>
          <w:b w:val="0"/>
          <w:sz w:val="24"/>
          <w:szCs w:val="24"/>
        </w:rPr>
        <w:t xml:space="preserve">_ </w:t>
      </w:r>
    </w:p>
    <w:p w14:paraId="12388032" w14:textId="4FA9E8C8" w:rsidR="003D09C1" w:rsidRPr="0098507D" w:rsidRDefault="003D09C1" w:rsidP="00E2005B">
      <w:pPr>
        <w:pStyle w:val="10"/>
        <w:keepNext/>
        <w:keepLines/>
        <w:tabs>
          <w:tab w:val="left" w:pos="1116"/>
        </w:tabs>
        <w:spacing w:after="0" w:line="240" w:lineRule="auto"/>
        <w:jc w:val="right"/>
        <w:rPr>
          <w:b w:val="0"/>
          <w:sz w:val="24"/>
          <w:szCs w:val="24"/>
        </w:rPr>
      </w:pPr>
      <w:r w:rsidRPr="0098507D">
        <w:rPr>
          <w:b w:val="0"/>
          <w:sz w:val="24"/>
          <w:szCs w:val="24"/>
        </w:rPr>
        <w:t>«________» __________ 202</w:t>
      </w:r>
      <w:r w:rsidR="00D045ED" w:rsidRPr="0098507D">
        <w:rPr>
          <w:b w:val="0"/>
          <w:sz w:val="24"/>
          <w:szCs w:val="24"/>
        </w:rPr>
        <w:t>6</w:t>
      </w:r>
      <w:r w:rsidRPr="0098507D">
        <w:rPr>
          <w:b w:val="0"/>
          <w:sz w:val="24"/>
          <w:szCs w:val="24"/>
        </w:rPr>
        <w:t xml:space="preserve"> года</w:t>
      </w:r>
    </w:p>
    <w:p w14:paraId="1C9AA8F3" w14:textId="77777777" w:rsidR="00A54F8B" w:rsidRPr="0098507D" w:rsidRDefault="00A54F8B" w:rsidP="00E2005B">
      <w:pPr>
        <w:pStyle w:val="10"/>
        <w:keepNext/>
        <w:keepLines/>
        <w:tabs>
          <w:tab w:val="left" w:pos="1116"/>
        </w:tabs>
        <w:spacing w:after="0" w:line="240" w:lineRule="auto"/>
        <w:rPr>
          <w:bCs w:val="0"/>
          <w:sz w:val="24"/>
          <w:szCs w:val="24"/>
        </w:rPr>
      </w:pPr>
    </w:p>
    <w:p w14:paraId="74504140" w14:textId="77777777" w:rsidR="003D09C1" w:rsidRPr="0098507D" w:rsidRDefault="003D09C1" w:rsidP="00E2005B">
      <w:pPr>
        <w:pStyle w:val="10"/>
        <w:keepNext/>
        <w:keepLines/>
        <w:tabs>
          <w:tab w:val="left" w:pos="1116"/>
        </w:tabs>
        <w:spacing w:after="0" w:line="240" w:lineRule="auto"/>
        <w:rPr>
          <w:bCs w:val="0"/>
          <w:sz w:val="24"/>
          <w:szCs w:val="24"/>
        </w:rPr>
      </w:pPr>
      <w:r w:rsidRPr="0098507D">
        <w:rPr>
          <w:bCs w:val="0"/>
          <w:sz w:val="24"/>
          <w:szCs w:val="24"/>
        </w:rPr>
        <w:t xml:space="preserve"> </w:t>
      </w:r>
    </w:p>
    <w:p w14:paraId="45E41F53" w14:textId="77777777" w:rsidR="003D09C1" w:rsidRPr="0098507D" w:rsidRDefault="003D09C1" w:rsidP="00E2005B">
      <w:pPr>
        <w:pStyle w:val="10"/>
        <w:keepNext/>
        <w:keepLines/>
        <w:tabs>
          <w:tab w:val="left" w:pos="1116"/>
        </w:tabs>
        <w:spacing w:after="0" w:line="240" w:lineRule="auto"/>
        <w:rPr>
          <w:bCs w:val="0"/>
          <w:sz w:val="24"/>
          <w:szCs w:val="24"/>
        </w:rPr>
      </w:pPr>
    </w:p>
    <w:p w14:paraId="5B927C5B" w14:textId="77777777" w:rsidR="003D09C1" w:rsidRPr="0098507D" w:rsidRDefault="003D09C1" w:rsidP="00E2005B">
      <w:pPr>
        <w:pStyle w:val="10"/>
        <w:keepNext/>
        <w:keepLines/>
        <w:tabs>
          <w:tab w:val="left" w:pos="1116"/>
        </w:tabs>
        <w:spacing w:after="0" w:line="240" w:lineRule="auto"/>
        <w:rPr>
          <w:bCs w:val="0"/>
          <w:sz w:val="24"/>
          <w:szCs w:val="24"/>
        </w:rPr>
      </w:pPr>
    </w:p>
    <w:p w14:paraId="1DB99AA8" w14:textId="77777777" w:rsidR="003D09C1" w:rsidRPr="0098507D" w:rsidRDefault="003D09C1" w:rsidP="00E2005B">
      <w:pPr>
        <w:pStyle w:val="10"/>
        <w:keepNext/>
        <w:keepLines/>
        <w:tabs>
          <w:tab w:val="left" w:pos="1116"/>
        </w:tabs>
        <w:spacing w:after="0" w:line="240" w:lineRule="auto"/>
        <w:rPr>
          <w:bCs w:val="0"/>
          <w:sz w:val="24"/>
          <w:szCs w:val="24"/>
        </w:rPr>
      </w:pPr>
    </w:p>
    <w:p w14:paraId="746EF293" w14:textId="77777777" w:rsidR="00B63259" w:rsidRPr="0098507D" w:rsidRDefault="0097539D" w:rsidP="00E2005B">
      <w:pPr>
        <w:pStyle w:val="10"/>
        <w:keepNext/>
        <w:keepLines/>
        <w:tabs>
          <w:tab w:val="left" w:pos="1116"/>
        </w:tabs>
        <w:spacing w:after="0" w:line="240" w:lineRule="auto"/>
        <w:rPr>
          <w:bCs w:val="0"/>
          <w:sz w:val="24"/>
          <w:szCs w:val="24"/>
        </w:rPr>
      </w:pPr>
      <w:r w:rsidRPr="0098507D">
        <w:rPr>
          <w:bCs w:val="0"/>
          <w:sz w:val="24"/>
          <w:szCs w:val="24"/>
        </w:rPr>
        <w:t>ЗАКУПОЧНАЯ ДОКУМЕНТАЦИЯ</w:t>
      </w:r>
    </w:p>
    <w:p w14:paraId="5F5CDF8C" w14:textId="77777777" w:rsidR="0097539D" w:rsidRPr="0098507D" w:rsidRDefault="0097539D" w:rsidP="00E2005B">
      <w:pPr>
        <w:pStyle w:val="10"/>
        <w:keepNext/>
        <w:keepLines/>
        <w:tabs>
          <w:tab w:val="left" w:pos="1116"/>
        </w:tabs>
        <w:spacing w:after="0" w:line="240" w:lineRule="auto"/>
        <w:rPr>
          <w:bCs w:val="0"/>
          <w:sz w:val="24"/>
          <w:szCs w:val="24"/>
        </w:rPr>
      </w:pPr>
      <w:r w:rsidRPr="0098507D">
        <w:rPr>
          <w:bCs w:val="0"/>
          <w:sz w:val="24"/>
          <w:szCs w:val="24"/>
        </w:rPr>
        <w:t>ПО ПРОВЕДЕНИЮ ОТКРЫТОГО АУКЦИОНА</w:t>
      </w:r>
    </w:p>
    <w:p w14:paraId="08F8D84D" w14:textId="77777777" w:rsidR="0097539D" w:rsidRPr="0098507D" w:rsidRDefault="0097539D" w:rsidP="00E2005B">
      <w:pPr>
        <w:pStyle w:val="10"/>
        <w:keepNext/>
        <w:keepLines/>
        <w:tabs>
          <w:tab w:val="left" w:pos="1116"/>
        </w:tabs>
        <w:spacing w:after="0" w:line="240" w:lineRule="auto"/>
        <w:rPr>
          <w:bCs w:val="0"/>
          <w:sz w:val="24"/>
          <w:szCs w:val="24"/>
        </w:rPr>
      </w:pPr>
      <w:r w:rsidRPr="0098507D">
        <w:rPr>
          <w:bCs w:val="0"/>
          <w:sz w:val="24"/>
          <w:szCs w:val="24"/>
        </w:rPr>
        <w:t xml:space="preserve">по определению поставщика дизельного топлива </w:t>
      </w:r>
    </w:p>
    <w:p w14:paraId="4D8EBEAA" w14:textId="77777777" w:rsidR="0097539D" w:rsidRPr="0098507D" w:rsidRDefault="0097539D" w:rsidP="00E2005B">
      <w:pPr>
        <w:pStyle w:val="10"/>
        <w:keepNext/>
        <w:keepLines/>
        <w:tabs>
          <w:tab w:val="left" w:pos="1116"/>
        </w:tabs>
        <w:spacing w:after="0" w:line="240" w:lineRule="auto"/>
        <w:rPr>
          <w:bCs w:val="0"/>
          <w:sz w:val="24"/>
          <w:szCs w:val="24"/>
        </w:rPr>
      </w:pPr>
      <w:r w:rsidRPr="0098507D">
        <w:rPr>
          <w:bCs w:val="0"/>
          <w:sz w:val="24"/>
          <w:szCs w:val="24"/>
        </w:rPr>
        <w:t>для нужд ОАО «Бендерский речной порт</w:t>
      </w:r>
    </w:p>
    <w:p w14:paraId="78355E8A" w14:textId="77777777" w:rsidR="00B63259" w:rsidRPr="0098507D" w:rsidRDefault="00B63259" w:rsidP="00E2005B">
      <w:pPr>
        <w:pStyle w:val="10"/>
        <w:keepNext/>
        <w:keepLines/>
        <w:tabs>
          <w:tab w:val="left" w:pos="1116"/>
        </w:tabs>
        <w:spacing w:after="0" w:line="240" w:lineRule="auto"/>
        <w:jc w:val="left"/>
        <w:rPr>
          <w:b w:val="0"/>
          <w:sz w:val="24"/>
          <w:szCs w:val="24"/>
        </w:rPr>
      </w:pPr>
    </w:p>
    <w:p w14:paraId="3278CBB8" w14:textId="77777777" w:rsidR="003D09C1" w:rsidRPr="0098507D" w:rsidRDefault="003D09C1" w:rsidP="00E2005B">
      <w:pPr>
        <w:pStyle w:val="10"/>
        <w:keepNext/>
        <w:keepLines/>
        <w:tabs>
          <w:tab w:val="left" w:pos="1116"/>
        </w:tabs>
        <w:spacing w:after="0" w:line="240" w:lineRule="auto"/>
        <w:jc w:val="left"/>
        <w:rPr>
          <w:b w:val="0"/>
          <w:sz w:val="24"/>
          <w:szCs w:val="24"/>
        </w:rPr>
      </w:pPr>
    </w:p>
    <w:p w14:paraId="3BFF30F9" w14:textId="77777777" w:rsidR="003D09C1" w:rsidRPr="0098507D" w:rsidRDefault="003D09C1" w:rsidP="00E2005B">
      <w:pPr>
        <w:pStyle w:val="10"/>
        <w:keepNext/>
        <w:keepLines/>
        <w:tabs>
          <w:tab w:val="left" w:pos="1116"/>
        </w:tabs>
        <w:spacing w:after="0" w:line="240" w:lineRule="auto"/>
        <w:jc w:val="left"/>
        <w:rPr>
          <w:b w:val="0"/>
          <w:sz w:val="24"/>
          <w:szCs w:val="24"/>
        </w:rPr>
      </w:pPr>
    </w:p>
    <w:p w14:paraId="480689F6" w14:textId="77777777" w:rsidR="003D09C1" w:rsidRPr="0098507D" w:rsidRDefault="003D09C1" w:rsidP="00E2005B">
      <w:pPr>
        <w:pStyle w:val="10"/>
        <w:keepNext/>
        <w:keepLines/>
        <w:tabs>
          <w:tab w:val="left" w:pos="1116"/>
        </w:tabs>
        <w:spacing w:after="0" w:line="240" w:lineRule="auto"/>
        <w:jc w:val="left"/>
        <w:rPr>
          <w:b w:val="0"/>
          <w:sz w:val="24"/>
          <w:szCs w:val="24"/>
        </w:rPr>
      </w:pPr>
    </w:p>
    <w:p w14:paraId="3DE7837A" w14:textId="77777777" w:rsidR="003D09C1" w:rsidRPr="0098507D" w:rsidRDefault="003D09C1" w:rsidP="00E2005B">
      <w:pPr>
        <w:pStyle w:val="10"/>
        <w:keepNext/>
        <w:keepLines/>
        <w:tabs>
          <w:tab w:val="left" w:pos="1116"/>
        </w:tabs>
        <w:spacing w:after="0" w:line="240" w:lineRule="auto"/>
        <w:jc w:val="left"/>
        <w:rPr>
          <w:b w:val="0"/>
          <w:sz w:val="24"/>
          <w:szCs w:val="24"/>
        </w:rPr>
      </w:pPr>
    </w:p>
    <w:p w14:paraId="75ABA261" w14:textId="77777777" w:rsidR="003D09C1" w:rsidRPr="0098507D" w:rsidRDefault="003D09C1" w:rsidP="00E2005B">
      <w:pPr>
        <w:pStyle w:val="10"/>
        <w:keepNext/>
        <w:keepLines/>
        <w:tabs>
          <w:tab w:val="left" w:pos="1116"/>
        </w:tabs>
        <w:spacing w:after="0" w:line="240" w:lineRule="auto"/>
        <w:jc w:val="left"/>
        <w:rPr>
          <w:b w:val="0"/>
          <w:sz w:val="24"/>
          <w:szCs w:val="24"/>
        </w:rPr>
      </w:pPr>
    </w:p>
    <w:p w14:paraId="548152E1" w14:textId="77777777" w:rsidR="003D09C1" w:rsidRPr="0098507D" w:rsidRDefault="003D09C1" w:rsidP="00E2005B">
      <w:pPr>
        <w:pStyle w:val="10"/>
        <w:keepNext/>
        <w:keepLines/>
        <w:tabs>
          <w:tab w:val="left" w:pos="1116"/>
        </w:tabs>
        <w:spacing w:after="0" w:line="240" w:lineRule="auto"/>
        <w:jc w:val="left"/>
        <w:rPr>
          <w:b w:val="0"/>
          <w:sz w:val="24"/>
          <w:szCs w:val="24"/>
        </w:rPr>
      </w:pPr>
    </w:p>
    <w:p w14:paraId="751BD433" w14:textId="77777777" w:rsidR="003D09C1" w:rsidRPr="0098507D" w:rsidRDefault="003D09C1" w:rsidP="00E2005B">
      <w:pPr>
        <w:pStyle w:val="10"/>
        <w:keepNext/>
        <w:keepLines/>
        <w:tabs>
          <w:tab w:val="left" w:pos="1116"/>
        </w:tabs>
        <w:spacing w:after="0" w:line="240" w:lineRule="auto"/>
        <w:jc w:val="left"/>
        <w:rPr>
          <w:b w:val="0"/>
          <w:sz w:val="24"/>
          <w:szCs w:val="24"/>
        </w:rPr>
      </w:pPr>
    </w:p>
    <w:p w14:paraId="47A89CF7" w14:textId="6CCAE64D" w:rsidR="003D09C1" w:rsidRPr="0098507D" w:rsidRDefault="003D09C1" w:rsidP="00E2005B">
      <w:pPr>
        <w:pStyle w:val="10"/>
        <w:keepNext/>
        <w:keepLines/>
        <w:tabs>
          <w:tab w:val="left" w:pos="1116"/>
        </w:tabs>
        <w:spacing w:after="0" w:line="240" w:lineRule="auto"/>
        <w:rPr>
          <w:bCs w:val="0"/>
          <w:sz w:val="24"/>
          <w:szCs w:val="24"/>
        </w:rPr>
      </w:pPr>
      <w:r w:rsidRPr="0098507D">
        <w:rPr>
          <w:bCs w:val="0"/>
          <w:sz w:val="24"/>
          <w:szCs w:val="24"/>
        </w:rPr>
        <w:t>202</w:t>
      </w:r>
      <w:r w:rsidR="00D045ED" w:rsidRPr="0098507D">
        <w:rPr>
          <w:bCs w:val="0"/>
          <w:sz w:val="24"/>
          <w:szCs w:val="24"/>
        </w:rPr>
        <w:t>6</w:t>
      </w:r>
      <w:r w:rsidRPr="0098507D">
        <w:rPr>
          <w:bCs w:val="0"/>
          <w:sz w:val="24"/>
          <w:szCs w:val="24"/>
        </w:rPr>
        <w:t xml:space="preserve"> г.</w:t>
      </w:r>
    </w:p>
    <w:p w14:paraId="2A9A9410" w14:textId="77777777" w:rsidR="003D09C1" w:rsidRPr="0098507D" w:rsidRDefault="003D09C1" w:rsidP="00E2005B">
      <w:pPr>
        <w:pStyle w:val="10"/>
        <w:keepNext/>
        <w:keepLines/>
        <w:tabs>
          <w:tab w:val="left" w:pos="1116"/>
        </w:tabs>
        <w:spacing w:after="0" w:line="240" w:lineRule="auto"/>
        <w:jc w:val="left"/>
        <w:rPr>
          <w:b w:val="0"/>
          <w:sz w:val="24"/>
          <w:szCs w:val="24"/>
        </w:rPr>
      </w:pPr>
    </w:p>
    <w:p w14:paraId="04E70D01" w14:textId="77777777" w:rsidR="003D09C1" w:rsidRPr="0098507D" w:rsidRDefault="003D09C1" w:rsidP="00E2005B">
      <w:pPr>
        <w:pStyle w:val="10"/>
        <w:keepNext/>
        <w:keepLines/>
        <w:tabs>
          <w:tab w:val="left" w:pos="1116"/>
        </w:tabs>
        <w:spacing w:after="0" w:line="240" w:lineRule="auto"/>
        <w:jc w:val="left"/>
        <w:rPr>
          <w:b w:val="0"/>
          <w:sz w:val="24"/>
          <w:szCs w:val="24"/>
        </w:rPr>
      </w:pPr>
    </w:p>
    <w:p w14:paraId="525EDDF7" w14:textId="77777777" w:rsidR="00D82ACA" w:rsidRPr="0098507D" w:rsidRDefault="00EF66C3" w:rsidP="00E2005B">
      <w:pPr>
        <w:pStyle w:val="10"/>
        <w:keepNext/>
        <w:keepLines/>
        <w:numPr>
          <w:ilvl w:val="0"/>
          <w:numId w:val="3"/>
        </w:numPr>
        <w:tabs>
          <w:tab w:val="left" w:pos="769"/>
        </w:tabs>
        <w:spacing w:after="0" w:line="240" w:lineRule="auto"/>
        <w:ind w:left="0" w:firstLine="0"/>
        <w:jc w:val="left"/>
        <w:rPr>
          <w:bCs w:val="0"/>
          <w:sz w:val="24"/>
          <w:szCs w:val="24"/>
        </w:rPr>
      </w:pPr>
      <w:r w:rsidRPr="0098507D">
        <w:rPr>
          <w:bCs w:val="0"/>
          <w:sz w:val="24"/>
          <w:szCs w:val="24"/>
        </w:rPr>
        <w:lastRenderedPageBreak/>
        <w:t>Наименование и описание объекта закупки с указанием предъявляемых к нему качественных (технических) характеристик и условия контракта, в том числе обоснование начальной (максимальной) цены контракта</w:t>
      </w:r>
      <w:r w:rsidR="00D82ACA" w:rsidRPr="0098507D">
        <w:rPr>
          <w:bCs w:val="0"/>
          <w:sz w:val="24"/>
          <w:szCs w:val="24"/>
        </w:rPr>
        <w:t>.</w:t>
      </w:r>
    </w:p>
    <w:p w14:paraId="1C7632A3" w14:textId="77777777" w:rsidR="00D82ACA" w:rsidRPr="0098507D" w:rsidRDefault="00D82ACA" w:rsidP="00E2005B">
      <w:pPr>
        <w:pStyle w:val="10"/>
        <w:keepNext/>
        <w:keepLines/>
        <w:tabs>
          <w:tab w:val="left" w:pos="1116"/>
        </w:tabs>
        <w:spacing w:after="0" w:line="240" w:lineRule="auto"/>
        <w:jc w:val="both"/>
        <w:rPr>
          <w:b w:val="0"/>
          <w:sz w:val="24"/>
          <w:szCs w:val="24"/>
        </w:rPr>
      </w:pPr>
      <w:r w:rsidRPr="0098507D">
        <w:rPr>
          <w:b w:val="0"/>
          <w:sz w:val="24"/>
          <w:szCs w:val="24"/>
        </w:rPr>
        <w:tab/>
      </w:r>
    </w:p>
    <w:p w14:paraId="7D814BE3" w14:textId="77777777" w:rsidR="00DF3AD7" w:rsidRPr="0098507D" w:rsidRDefault="00DF3AD7" w:rsidP="00553023">
      <w:pPr>
        <w:keepNext/>
        <w:keepLines/>
        <w:widowControl w:val="0"/>
        <w:shd w:val="clear" w:color="auto" w:fill="FFFFFF"/>
        <w:tabs>
          <w:tab w:val="left" w:pos="1116"/>
        </w:tabs>
        <w:spacing w:before="0" w:line="240" w:lineRule="auto"/>
        <w:ind w:firstLine="769"/>
        <w:jc w:val="both"/>
        <w:outlineLvl w:val="0"/>
        <w:rPr>
          <w:rFonts w:ascii="Times New Roman" w:eastAsia="Times New Roman" w:hAnsi="Times New Roman" w:cs="Times New Roman"/>
          <w:b/>
          <w:sz w:val="24"/>
          <w:szCs w:val="24"/>
        </w:rPr>
      </w:pPr>
      <w:r w:rsidRPr="0098507D">
        <w:rPr>
          <w:rFonts w:ascii="Times New Roman" w:eastAsia="Times New Roman" w:hAnsi="Times New Roman" w:cs="Times New Roman"/>
          <w:b/>
          <w:sz w:val="24"/>
          <w:szCs w:val="24"/>
        </w:rPr>
        <w:t xml:space="preserve">Наименование объекта закупки: </w:t>
      </w:r>
      <w:r w:rsidR="0097539D" w:rsidRPr="0098507D">
        <w:rPr>
          <w:rFonts w:ascii="Times New Roman" w:eastAsia="Times New Roman" w:hAnsi="Times New Roman" w:cs="Times New Roman"/>
          <w:b/>
          <w:sz w:val="24"/>
          <w:szCs w:val="24"/>
        </w:rPr>
        <w:t>дизельное топливо</w:t>
      </w:r>
      <w:r w:rsidRPr="0098507D">
        <w:rPr>
          <w:rFonts w:ascii="Times New Roman" w:eastAsia="Times New Roman" w:hAnsi="Times New Roman" w:cs="Times New Roman"/>
          <w:b/>
          <w:sz w:val="24"/>
          <w:szCs w:val="24"/>
        </w:rPr>
        <w:t>.</w:t>
      </w:r>
    </w:p>
    <w:p w14:paraId="644937E7" w14:textId="77777777" w:rsidR="00DF3AD7" w:rsidRPr="0098507D" w:rsidRDefault="00DF3AD7" w:rsidP="00553023">
      <w:pPr>
        <w:keepNext/>
        <w:keepLines/>
        <w:widowControl w:val="0"/>
        <w:shd w:val="clear" w:color="auto" w:fill="FFFFFF"/>
        <w:tabs>
          <w:tab w:val="left" w:pos="1116"/>
        </w:tabs>
        <w:spacing w:before="0" w:line="240" w:lineRule="auto"/>
        <w:ind w:left="769"/>
        <w:jc w:val="both"/>
        <w:outlineLvl w:val="0"/>
        <w:rPr>
          <w:rFonts w:ascii="Times New Roman" w:eastAsia="Times New Roman" w:hAnsi="Times New Roman" w:cs="Times New Roman"/>
          <w:b/>
          <w:sz w:val="24"/>
          <w:szCs w:val="24"/>
        </w:rPr>
      </w:pPr>
      <w:r w:rsidRPr="0098507D">
        <w:rPr>
          <w:rFonts w:ascii="Times New Roman" w:eastAsia="Times New Roman" w:hAnsi="Times New Roman" w:cs="Times New Roman"/>
          <w:b/>
          <w:sz w:val="24"/>
          <w:szCs w:val="24"/>
        </w:rPr>
        <w:t xml:space="preserve">Обоснование начальной (максимальной) цены контракта: </w:t>
      </w:r>
    </w:p>
    <w:p w14:paraId="67F27D3F" w14:textId="77777777" w:rsidR="00DF3AD7" w:rsidRPr="0098507D" w:rsidRDefault="00DF3AD7" w:rsidP="00553023">
      <w:pPr>
        <w:keepNext/>
        <w:keepLines/>
        <w:widowControl w:val="0"/>
        <w:shd w:val="clear" w:color="auto" w:fill="FFFFFF"/>
        <w:tabs>
          <w:tab w:val="left" w:pos="1116"/>
        </w:tabs>
        <w:spacing w:before="0" w:line="240" w:lineRule="auto"/>
        <w:ind w:left="769"/>
        <w:jc w:val="both"/>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Выполнено методом сопоставимых рыночных цен (анализ рынка)</w:t>
      </w:r>
    </w:p>
    <w:p w14:paraId="5CBBBC0B" w14:textId="77777777" w:rsidR="00DF3AD7" w:rsidRPr="0098507D" w:rsidRDefault="00DF3AD7" w:rsidP="00553023">
      <w:pPr>
        <w:keepNext/>
        <w:keepLines/>
        <w:widowControl w:val="0"/>
        <w:shd w:val="clear" w:color="auto" w:fill="FFFFFF"/>
        <w:tabs>
          <w:tab w:val="left" w:pos="1116"/>
        </w:tabs>
        <w:spacing w:before="0" w:line="240" w:lineRule="auto"/>
        <w:ind w:firstLine="769"/>
        <w:jc w:val="both"/>
        <w:outlineLvl w:val="0"/>
        <w:rPr>
          <w:rFonts w:ascii="Times New Roman" w:eastAsia="Times New Roman" w:hAnsi="Times New Roman" w:cs="Times New Roman"/>
          <w:b/>
          <w:sz w:val="24"/>
          <w:szCs w:val="24"/>
        </w:rPr>
      </w:pPr>
      <w:r w:rsidRPr="0098507D">
        <w:rPr>
          <w:rFonts w:ascii="Times New Roman" w:eastAsia="Times New Roman" w:hAnsi="Times New Roman" w:cs="Times New Roman"/>
          <w:bCs/>
          <w:sz w:val="24"/>
          <w:szCs w:val="24"/>
        </w:rPr>
        <w:t xml:space="preserve">Проведен сбор ценовой информации, используемый для расчета начальной максимальной цены контракта на </w:t>
      </w:r>
      <w:r w:rsidR="0097539D" w:rsidRPr="0098507D">
        <w:rPr>
          <w:rFonts w:ascii="Times New Roman" w:eastAsia="Times New Roman" w:hAnsi="Times New Roman" w:cs="Times New Roman"/>
          <w:bCs/>
          <w:sz w:val="24"/>
          <w:szCs w:val="24"/>
        </w:rPr>
        <w:t>поставку дизельного топлива</w:t>
      </w:r>
    </w:p>
    <w:p w14:paraId="2929C9E4" w14:textId="77777777" w:rsidR="00DF3AD7" w:rsidRPr="0098507D" w:rsidRDefault="00DF3AD7" w:rsidP="00553023">
      <w:pPr>
        <w:keepNext/>
        <w:keepLines/>
        <w:widowControl w:val="0"/>
        <w:shd w:val="clear" w:color="auto" w:fill="FFFFFF"/>
        <w:tabs>
          <w:tab w:val="left" w:pos="1116"/>
        </w:tabs>
        <w:spacing w:before="0" w:line="240" w:lineRule="auto"/>
        <w:ind w:left="769"/>
        <w:jc w:val="both"/>
        <w:outlineLvl w:val="0"/>
        <w:rPr>
          <w:rFonts w:ascii="Times New Roman" w:eastAsia="Times New Roman" w:hAnsi="Times New Roman" w:cs="Times New Roman"/>
          <w:b/>
          <w:sz w:val="24"/>
          <w:szCs w:val="24"/>
        </w:rPr>
      </w:pPr>
      <w:r w:rsidRPr="0098507D">
        <w:rPr>
          <w:rFonts w:ascii="Times New Roman" w:eastAsia="Times New Roman" w:hAnsi="Times New Roman" w:cs="Times New Roman"/>
          <w:b/>
          <w:sz w:val="24"/>
          <w:szCs w:val="24"/>
        </w:rPr>
        <w:t xml:space="preserve">В результате были получены </w:t>
      </w:r>
      <w:r w:rsidR="0097539D" w:rsidRPr="0098507D">
        <w:rPr>
          <w:rFonts w:ascii="Times New Roman" w:eastAsia="Times New Roman" w:hAnsi="Times New Roman" w:cs="Times New Roman"/>
          <w:b/>
          <w:sz w:val="24"/>
          <w:szCs w:val="24"/>
        </w:rPr>
        <w:t>2</w:t>
      </w:r>
      <w:r w:rsidRPr="0098507D">
        <w:rPr>
          <w:rFonts w:ascii="Times New Roman" w:eastAsia="Times New Roman" w:hAnsi="Times New Roman" w:cs="Times New Roman"/>
          <w:b/>
          <w:sz w:val="24"/>
          <w:szCs w:val="24"/>
        </w:rPr>
        <w:t xml:space="preserve"> предложения: </w:t>
      </w:r>
    </w:p>
    <w:p w14:paraId="4332E5C7" w14:textId="77777777" w:rsidR="00DF3AD7" w:rsidRPr="0098507D" w:rsidRDefault="00DF3AD7" w:rsidP="00553023">
      <w:pPr>
        <w:keepNext/>
        <w:keepLines/>
        <w:widowControl w:val="0"/>
        <w:shd w:val="clear" w:color="auto" w:fill="FFFFFF"/>
        <w:tabs>
          <w:tab w:val="left" w:pos="1116"/>
        </w:tabs>
        <w:spacing w:before="0" w:line="240" w:lineRule="auto"/>
        <w:ind w:left="769"/>
        <w:outlineLvl w:val="0"/>
        <w:rPr>
          <w:rFonts w:ascii="Times New Roman" w:eastAsia="Times New Roman" w:hAnsi="Times New Roman" w:cs="Times New Roman"/>
          <w:b/>
          <w:sz w:val="24"/>
          <w:szCs w:val="24"/>
        </w:rPr>
      </w:pPr>
    </w:p>
    <w:tbl>
      <w:tblPr>
        <w:tblStyle w:val="11"/>
        <w:tblW w:w="11057" w:type="dxa"/>
        <w:tblInd w:w="-5" w:type="dxa"/>
        <w:tblLayout w:type="fixed"/>
        <w:tblLook w:val="04A0" w:firstRow="1" w:lastRow="0" w:firstColumn="1" w:lastColumn="0" w:noHBand="0" w:noVBand="1"/>
      </w:tblPr>
      <w:tblGrid>
        <w:gridCol w:w="567"/>
        <w:gridCol w:w="2977"/>
        <w:gridCol w:w="2693"/>
        <w:gridCol w:w="2410"/>
        <w:gridCol w:w="2410"/>
      </w:tblGrid>
      <w:tr w:rsidR="000E46C6" w:rsidRPr="0098507D" w14:paraId="7B48C92F" w14:textId="77777777" w:rsidTr="002807A7">
        <w:trPr>
          <w:trHeight w:val="93"/>
        </w:trPr>
        <w:tc>
          <w:tcPr>
            <w:tcW w:w="567" w:type="dxa"/>
            <w:vAlign w:val="center"/>
          </w:tcPr>
          <w:p w14:paraId="12A5D4BE" w14:textId="77777777" w:rsidR="000E46C6" w:rsidRPr="0098507D" w:rsidRDefault="000E46C6" w:rsidP="00553023">
            <w:pPr>
              <w:keepNext/>
              <w:keepLines/>
              <w:widowControl w:val="0"/>
              <w:jc w:val="center"/>
              <w:outlineLvl w:val="0"/>
              <w:rPr>
                <w:rFonts w:ascii="Times New Roman" w:eastAsia="Times New Roman" w:hAnsi="Times New Roman" w:cs="Times New Roman"/>
                <w:b/>
                <w:sz w:val="24"/>
                <w:szCs w:val="24"/>
              </w:rPr>
            </w:pPr>
            <w:r w:rsidRPr="0098507D">
              <w:rPr>
                <w:rFonts w:ascii="Times New Roman" w:eastAsia="Times New Roman" w:hAnsi="Times New Roman" w:cs="Times New Roman"/>
                <w:b/>
                <w:sz w:val="24"/>
                <w:szCs w:val="24"/>
              </w:rPr>
              <w:t>№ п/п</w:t>
            </w:r>
          </w:p>
        </w:tc>
        <w:tc>
          <w:tcPr>
            <w:tcW w:w="2977" w:type="dxa"/>
            <w:vAlign w:val="center"/>
          </w:tcPr>
          <w:p w14:paraId="7EDF4181" w14:textId="77777777" w:rsidR="000E46C6" w:rsidRPr="0098507D" w:rsidRDefault="000E46C6" w:rsidP="00553023">
            <w:pPr>
              <w:keepNext/>
              <w:keepLines/>
              <w:widowControl w:val="0"/>
              <w:jc w:val="center"/>
              <w:outlineLvl w:val="0"/>
              <w:rPr>
                <w:rFonts w:ascii="Times New Roman" w:eastAsia="Times New Roman" w:hAnsi="Times New Roman" w:cs="Times New Roman"/>
                <w:b/>
                <w:sz w:val="24"/>
                <w:szCs w:val="24"/>
              </w:rPr>
            </w:pPr>
            <w:r w:rsidRPr="0098507D">
              <w:rPr>
                <w:rFonts w:ascii="Times New Roman" w:eastAsia="Times New Roman" w:hAnsi="Times New Roman" w:cs="Times New Roman"/>
                <w:b/>
                <w:sz w:val="24"/>
                <w:szCs w:val="24"/>
              </w:rPr>
              <w:t>Наименование товара</w:t>
            </w:r>
          </w:p>
        </w:tc>
        <w:tc>
          <w:tcPr>
            <w:tcW w:w="2693" w:type="dxa"/>
            <w:vAlign w:val="center"/>
          </w:tcPr>
          <w:p w14:paraId="55E0F2D0" w14:textId="77777777" w:rsidR="000E46C6" w:rsidRPr="0098507D" w:rsidRDefault="000E46C6" w:rsidP="00553023">
            <w:pPr>
              <w:keepNext/>
              <w:keepLines/>
              <w:widowControl w:val="0"/>
              <w:jc w:val="center"/>
              <w:outlineLvl w:val="0"/>
              <w:rPr>
                <w:rFonts w:ascii="Times New Roman" w:eastAsia="Times New Roman" w:hAnsi="Times New Roman" w:cs="Times New Roman"/>
                <w:b/>
                <w:sz w:val="24"/>
                <w:szCs w:val="24"/>
              </w:rPr>
            </w:pPr>
            <w:r w:rsidRPr="0098507D">
              <w:rPr>
                <w:rFonts w:ascii="Times New Roman" w:eastAsia="Times New Roman" w:hAnsi="Times New Roman" w:cs="Times New Roman"/>
                <w:b/>
                <w:sz w:val="24"/>
                <w:szCs w:val="24"/>
              </w:rPr>
              <w:t>Ед. измерения</w:t>
            </w:r>
          </w:p>
        </w:tc>
        <w:tc>
          <w:tcPr>
            <w:tcW w:w="2410" w:type="dxa"/>
            <w:vAlign w:val="center"/>
          </w:tcPr>
          <w:p w14:paraId="1FF3C9DA" w14:textId="1C77A1C4" w:rsidR="000E46C6" w:rsidRPr="0098507D" w:rsidRDefault="000E46C6" w:rsidP="002807A7">
            <w:pPr>
              <w:keepNext/>
              <w:keepLines/>
              <w:widowControl w:val="0"/>
              <w:jc w:val="center"/>
              <w:outlineLvl w:val="0"/>
              <w:rPr>
                <w:rFonts w:ascii="Times New Roman" w:eastAsia="Times New Roman" w:hAnsi="Times New Roman" w:cs="Times New Roman"/>
                <w:b/>
                <w:sz w:val="24"/>
                <w:szCs w:val="24"/>
              </w:rPr>
            </w:pPr>
            <w:r w:rsidRPr="0098507D">
              <w:rPr>
                <w:rFonts w:ascii="Times New Roman" w:eastAsia="Times New Roman" w:hAnsi="Times New Roman" w:cs="Times New Roman"/>
                <w:b/>
                <w:sz w:val="24"/>
                <w:szCs w:val="24"/>
              </w:rPr>
              <w:t>Источник</w:t>
            </w:r>
            <w:r w:rsidR="002807A7" w:rsidRPr="0098507D">
              <w:rPr>
                <w:rFonts w:ascii="Times New Roman" w:eastAsia="Times New Roman" w:hAnsi="Times New Roman" w:cs="Times New Roman"/>
                <w:b/>
                <w:sz w:val="24"/>
                <w:szCs w:val="24"/>
              </w:rPr>
              <w:t xml:space="preserve"> </w:t>
            </w:r>
            <w:r w:rsidRPr="0098507D">
              <w:rPr>
                <w:rFonts w:ascii="Times New Roman" w:eastAsia="Times New Roman" w:hAnsi="Times New Roman" w:cs="Times New Roman"/>
                <w:b/>
                <w:sz w:val="24"/>
                <w:szCs w:val="24"/>
              </w:rPr>
              <w:t>№1</w:t>
            </w:r>
          </w:p>
        </w:tc>
        <w:tc>
          <w:tcPr>
            <w:tcW w:w="2410" w:type="dxa"/>
            <w:vAlign w:val="center"/>
          </w:tcPr>
          <w:p w14:paraId="438DFF2D" w14:textId="7EB0B397" w:rsidR="000E46C6" w:rsidRPr="0098507D" w:rsidRDefault="000E46C6" w:rsidP="002807A7">
            <w:pPr>
              <w:keepNext/>
              <w:keepLines/>
              <w:widowControl w:val="0"/>
              <w:jc w:val="center"/>
              <w:outlineLvl w:val="0"/>
              <w:rPr>
                <w:rFonts w:ascii="Times New Roman" w:eastAsia="Times New Roman" w:hAnsi="Times New Roman" w:cs="Times New Roman"/>
                <w:b/>
                <w:sz w:val="24"/>
                <w:szCs w:val="24"/>
              </w:rPr>
            </w:pPr>
            <w:r w:rsidRPr="0098507D">
              <w:rPr>
                <w:rFonts w:ascii="Times New Roman" w:eastAsia="Times New Roman" w:hAnsi="Times New Roman" w:cs="Times New Roman"/>
                <w:b/>
                <w:sz w:val="24"/>
                <w:szCs w:val="24"/>
              </w:rPr>
              <w:t>Источник</w:t>
            </w:r>
            <w:r w:rsidR="002807A7" w:rsidRPr="0098507D">
              <w:rPr>
                <w:rFonts w:ascii="Times New Roman" w:eastAsia="Times New Roman" w:hAnsi="Times New Roman" w:cs="Times New Roman"/>
                <w:b/>
                <w:sz w:val="24"/>
                <w:szCs w:val="24"/>
              </w:rPr>
              <w:t xml:space="preserve"> </w:t>
            </w:r>
            <w:r w:rsidRPr="0098507D">
              <w:rPr>
                <w:rFonts w:ascii="Times New Roman" w:eastAsia="Times New Roman" w:hAnsi="Times New Roman" w:cs="Times New Roman"/>
                <w:b/>
                <w:sz w:val="24"/>
                <w:szCs w:val="24"/>
              </w:rPr>
              <w:t>№2</w:t>
            </w:r>
          </w:p>
        </w:tc>
      </w:tr>
      <w:tr w:rsidR="000E46C6" w:rsidRPr="0098507D" w14:paraId="6DCE5839" w14:textId="77777777" w:rsidTr="002807A7">
        <w:trPr>
          <w:trHeight w:val="186"/>
        </w:trPr>
        <w:tc>
          <w:tcPr>
            <w:tcW w:w="567" w:type="dxa"/>
          </w:tcPr>
          <w:p w14:paraId="325B0005" w14:textId="77777777" w:rsidR="000E46C6" w:rsidRPr="0098507D" w:rsidRDefault="000E46C6" w:rsidP="00553023">
            <w:pPr>
              <w:keepNext/>
              <w:keepLines/>
              <w:widowControl w:val="0"/>
              <w:outlineLvl w:val="0"/>
              <w:rPr>
                <w:rFonts w:ascii="Times New Roman" w:eastAsia="Times New Roman" w:hAnsi="Times New Roman" w:cs="Times New Roman"/>
                <w:bCs/>
                <w:sz w:val="24"/>
                <w:szCs w:val="24"/>
              </w:rPr>
            </w:pPr>
            <w:bookmarkStart w:id="2" w:name="_Hlk126313484"/>
            <w:r w:rsidRPr="0098507D">
              <w:rPr>
                <w:rFonts w:ascii="Times New Roman" w:eastAsia="Times New Roman" w:hAnsi="Times New Roman" w:cs="Times New Roman"/>
                <w:bCs/>
                <w:sz w:val="24"/>
                <w:szCs w:val="24"/>
              </w:rPr>
              <w:t>1</w:t>
            </w:r>
          </w:p>
        </w:tc>
        <w:tc>
          <w:tcPr>
            <w:tcW w:w="2977" w:type="dxa"/>
          </w:tcPr>
          <w:p w14:paraId="681C81AD" w14:textId="77777777" w:rsidR="000E46C6" w:rsidRPr="0098507D" w:rsidRDefault="000E46C6" w:rsidP="00553023">
            <w:pPr>
              <w:keepNext/>
              <w:keepLines/>
              <w:widowControl w:val="0"/>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Дизельное топливо</w:t>
            </w:r>
          </w:p>
        </w:tc>
        <w:tc>
          <w:tcPr>
            <w:tcW w:w="2693" w:type="dxa"/>
            <w:vAlign w:val="center"/>
          </w:tcPr>
          <w:p w14:paraId="28A7BD17" w14:textId="77D43668" w:rsidR="000E46C6" w:rsidRPr="0098507D" w:rsidRDefault="000E46C6" w:rsidP="00553023">
            <w:pPr>
              <w:keepNext/>
              <w:keepLines/>
              <w:widowControl w:val="0"/>
              <w:jc w:val="center"/>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
                <w:bCs/>
                <w:sz w:val="24"/>
                <w:szCs w:val="24"/>
              </w:rPr>
              <w:t>руб. ПМР за 1 л</w:t>
            </w:r>
          </w:p>
        </w:tc>
        <w:tc>
          <w:tcPr>
            <w:tcW w:w="2410" w:type="dxa"/>
            <w:shd w:val="clear" w:color="auto" w:fill="auto"/>
            <w:vAlign w:val="center"/>
          </w:tcPr>
          <w:p w14:paraId="1CDB3B00" w14:textId="7AB9BAA1" w:rsidR="000E46C6" w:rsidRPr="0098507D" w:rsidRDefault="00D045ED" w:rsidP="00553023">
            <w:pPr>
              <w:keepNext/>
              <w:keepLines/>
              <w:widowControl w:val="0"/>
              <w:jc w:val="center"/>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22,40</w:t>
            </w:r>
          </w:p>
        </w:tc>
        <w:tc>
          <w:tcPr>
            <w:tcW w:w="2410" w:type="dxa"/>
            <w:shd w:val="clear" w:color="auto" w:fill="auto"/>
            <w:vAlign w:val="center"/>
          </w:tcPr>
          <w:p w14:paraId="217322C7" w14:textId="3C1E4FBD" w:rsidR="000E46C6" w:rsidRPr="0098507D" w:rsidRDefault="00865DD6" w:rsidP="00553023">
            <w:pPr>
              <w:keepNext/>
              <w:keepLines/>
              <w:widowControl w:val="0"/>
              <w:jc w:val="center"/>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2</w:t>
            </w:r>
            <w:r w:rsidR="00D045ED" w:rsidRPr="0098507D">
              <w:rPr>
                <w:rFonts w:ascii="Times New Roman" w:eastAsia="Times New Roman" w:hAnsi="Times New Roman" w:cs="Times New Roman"/>
                <w:bCs/>
                <w:sz w:val="24"/>
                <w:szCs w:val="24"/>
              </w:rPr>
              <w:t>2</w:t>
            </w:r>
            <w:r w:rsidRPr="0098507D">
              <w:rPr>
                <w:rFonts w:ascii="Times New Roman" w:eastAsia="Times New Roman" w:hAnsi="Times New Roman" w:cs="Times New Roman"/>
                <w:bCs/>
                <w:sz w:val="24"/>
                <w:szCs w:val="24"/>
              </w:rPr>
              <w:t>,</w:t>
            </w:r>
            <w:r w:rsidR="00D045ED" w:rsidRPr="0098507D">
              <w:rPr>
                <w:rFonts w:ascii="Times New Roman" w:eastAsia="Times New Roman" w:hAnsi="Times New Roman" w:cs="Times New Roman"/>
                <w:bCs/>
                <w:sz w:val="24"/>
                <w:szCs w:val="24"/>
              </w:rPr>
              <w:t>2</w:t>
            </w:r>
            <w:r w:rsidRPr="0098507D">
              <w:rPr>
                <w:rFonts w:ascii="Times New Roman" w:eastAsia="Times New Roman" w:hAnsi="Times New Roman" w:cs="Times New Roman"/>
                <w:bCs/>
                <w:sz w:val="24"/>
                <w:szCs w:val="24"/>
              </w:rPr>
              <w:t>0</w:t>
            </w:r>
          </w:p>
        </w:tc>
      </w:tr>
    </w:tbl>
    <w:bookmarkEnd w:id="2"/>
    <w:p w14:paraId="122588E3" w14:textId="77777777" w:rsidR="00246A86" w:rsidRPr="0098507D" w:rsidRDefault="00DF3AD7" w:rsidP="00553023">
      <w:pPr>
        <w:keepNext/>
        <w:keepLines/>
        <w:widowControl w:val="0"/>
        <w:shd w:val="clear" w:color="auto" w:fill="FFFFFF"/>
        <w:tabs>
          <w:tab w:val="left" w:pos="1116"/>
        </w:tabs>
        <w:spacing w:before="0" w:line="240" w:lineRule="auto"/>
        <w:jc w:val="both"/>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ab/>
      </w:r>
    </w:p>
    <w:p w14:paraId="201B78CC" w14:textId="45011642" w:rsidR="00DF3AD7" w:rsidRPr="0098507D" w:rsidRDefault="00246A86" w:rsidP="00553023">
      <w:pPr>
        <w:keepNext/>
        <w:keepLines/>
        <w:widowControl w:val="0"/>
        <w:shd w:val="clear" w:color="auto" w:fill="FFFFFF"/>
        <w:tabs>
          <w:tab w:val="left" w:pos="1116"/>
        </w:tabs>
        <w:spacing w:before="0" w:line="240" w:lineRule="auto"/>
        <w:jc w:val="both"/>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ab/>
      </w:r>
      <w:r w:rsidR="00DF3AD7" w:rsidRPr="0098507D">
        <w:rPr>
          <w:rFonts w:ascii="Times New Roman" w:eastAsia="Times New Roman" w:hAnsi="Times New Roman" w:cs="Times New Roman"/>
          <w:bCs/>
          <w:sz w:val="24"/>
          <w:szCs w:val="24"/>
        </w:rPr>
        <w:t>С целью определения однородности совокупности значений полученных цен определен коэффициент вариации:</w:t>
      </w:r>
    </w:p>
    <w:p w14:paraId="58F5E7C6" w14:textId="77777777" w:rsidR="00DF3AD7" w:rsidRPr="0098507D" w:rsidRDefault="00DF3AD7" w:rsidP="00553023">
      <w:pPr>
        <w:keepNext/>
        <w:keepLines/>
        <w:widowControl w:val="0"/>
        <w:shd w:val="clear" w:color="auto" w:fill="FFFFFF"/>
        <w:tabs>
          <w:tab w:val="left" w:pos="1116"/>
        </w:tabs>
        <w:spacing w:before="0" w:line="240" w:lineRule="auto"/>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sz w:val="24"/>
          <w:szCs w:val="24"/>
        </w:rPr>
        <w:t>1)</w:t>
      </w:r>
      <w:r w:rsidRPr="0098507D">
        <w:rPr>
          <w:rFonts w:ascii="Times New Roman" w:eastAsia="Times New Roman" w:hAnsi="Times New Roman" w:cs="Times New Roman"/>
          <w:bCs/>
          <w:sz w:val="24"/>
          <w:szCs w:val="24"/>
        </w:rPr>
        <w:t xml:space="preserve"> произведен расчет средней арифметической величины цены единицы товара: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432"/>
        <w:gridCol w:w="6679"/>
      </w:tblGrid>
      <w:tr w:rsidR="00DF3AD7" w:rsidRPr="0098507D" w14:paraId="5E423609" w14:textId="77777777" w:rsidTr="00553023">
        <w:tc>
          <w:tcPr>
            <w:tcW w:w="704" w:type="dxa"/>
            <w:vMerge w:val="restart"/>
            <w:vAlign w:val="center"/>
          </w:tcPr>
          <w:p w14:paraId="09C986C8" w14:textId="77777777" w:rsidR="00DF3AD7" w:rsidRPr="0098507D" w:rsidRDefault="00DF3AD7" w:rsidP="00553023">
            <w:pPr>
              <w:keepNext/>
              <w:keepLines/>
              <w:widowControl w:val="0"/>
              <w:tabs>
                <w:tab w:val="left" w:pos="1116"/>
              </w:tabs>
              <w:jc w:val="right"/>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Ц =</w:t>
            </w:r>
          </w:p>
        </w:tc>
        <w:tc>
          <w:tcPr>
            <w:tcW w:w="1432" w:type="dxa"/>
          </w:tcPr>
          <w:p w14:paraId="13445B2F" w14:textId="51A4188C" w:rsidR="00DF3AD7" w:rsidRPr="0098507D" w:rsidRDefault="00865DD6" w:rsidP="00553023">
            <w:pPr>
              <w:keepNext/>
              <w:keepLines/>
              <w:widowControl w:val="0"/>
              <w:tabs>
                <w:tab w:val="left" w:pos="1116"/>
              </w:tabs>
              <w:outlineLvl w:val="0"/>
              <w:rPr>
                <w:rFonts w:ascii="Times New Roman" w:eastAsia="Times New Roman" w:hAnsi="Times New Roman" w:cs="Times New Roman"/>
                <w:bCs/>
                <w:sz w:val="24"/>
                <w:szCs w:val="24"/>
                <w:u w:val="single"/>
              </w:rPr>
            </w:pPr>
            <w:r w:rsidRPr="0098507D">
              <w:rPr>
                <w:rFonts w:ascii="Times New Roman" w:eastAsia="Times New Roman" w:hAnsi="Times New Roman" w:cs="Times New Roman"/>
                <w:bCs/>
                <w:sz w:val="24"/>
                <w:szCs w:val="24"/>
                <w:u w:val="single"/>
              </w:rPr>
              <w:t>2</w:t>
            </w:r>
            <w:r w:rsidR="00D045ED" w:rsidRPr="0098507D">
              <w:rPr>
                <w:rFonts w:ascii="Times New Roman" w:eastAsia="Times New Roman" w:hAnsi="Times New Roman" w:cs="Times New Roman"/>
                <w:bCs/>
                <w:sz w:val="24"/>
                <w:szCs w:val="24"/>
                <w:u w:val="single"/>
              </w:rPr>
              <w:t>2</w:t>
            </w:r>
            <w:r w:rsidRPr="0098507D">
              <w:rPr>
                <w:rFonts w:ascii="Times New Roman" w:eastAsia="Times New Roman" w:hAnsi="Times New Roman" w:cs="Times New Roman"/>
                <w:bCs/>
                <w:sz w:val="24"/>
                <w:szCs w:val="24"/>
                <w:u w:val="single"/>
              </w:rPr>
              <w:t>,</w:t>
            </w:r>
            <w:r w:rsidR="00D045ED" w:rsidRPr="0098507D">
              <w:rPr>
                <w:rFonts w:ascii="Times New Roman" w:eastAsia="Times New Roman" w:hAnsi="Times New Roman" w:cs="Times New Roman"/>
                <w:bCs/>
                <w:sz w:val="24"/>
                <w:szCs w:val="24"/>
                <w:u w:val="single"/>
              </w:rPr>
              <w:t>4</w:t>
            </w:r>
            <w:r w:rsidRPr="0098507D">
              <w:rPr>
                <w:rFonts w:ascii="Times New Roman" w:eastAsia="Times New Roman" w:hAnsi="Times New Roman" w:cs="Times New Roman"/>
                <w:bCs/>
                <w:sz w:val="24"/>
                <w:szCs w:val="24"/>
                <w:u w:val="single"/>
              </w:rPr>
              <w:t>0</w:t>
            </w:r>
            <w:r w:rsidR="000E46C6" w:rsidRPr="0098507D">
              <w:rPr>
                <w:rFonts w:ascii="Times New Roman" w:eastAsia="Times New Roman" w:hAnsi="Times New Roman" w:cs="Times New Roman"/>
                <w:bCs/>
                <w:sz w:val="24"/>
                <w:szCs w:val="24"/>
                <w:u w:val="single"/>
              </w:rPr>
              <w:t>+</w:t>
            </w:r>
            <w:r w:rsidRPr="0098507D">
              <w:rPr>
                <w:rFonts w:ascii="Times New Roman" w:eastAsia="Times New Roman" w:hAnsi="Times New Roman" w:cs="Times New Roman"/>
                <w:bCs/>
                <w:sz w:val="24"/>
                <w:szCs w:val="24"/>
                <w:u w:val="single"/>
              </w:rPr>
              <w:t>2</w:t>
            </w:r>
            <w:r w:rsidR="00D045ED" w:rsidRPr="0098507D">
              <w:rPr>
                <w:rFonts w:ascii="Times New Roman" w:eastAsia="Times New Roman" w:hAnsi="Times New Roman" w:cs="Times New Roman"/>
                <w:bCs/>
                <w:sz w:val="24"/>
                <w:szCs w:val="24"/>
                <w:u w:val="single"/>
              </w:rPr>
              <w:t>2</w:t>
            </w:r>
            <w:r w:rsidRPr="0098507D">
              <w:rPr>
                <w:rFonts w:ascii="Times New Roman" w:eastAsia="Times New Roman" w:hAnsi="Times New Roman" w:cs="Times New Roman"/>
                <w:bCs/>
                <w:sz w:val="24"/>
                <w:szCs w:val="24"/>
                <w:u w:val="single"/>
              </w:rPr>
              <w:t>,</w:t>
            </w:r>
            <w:r w:rsidR="00D045ED" w:rsidRPr="0098507D">
              <w:rPr>
                <w:rFonts w:ascii="Times New Roman" w:eastAsia="Times New Roman" w:hAnsi="Times New Roman" w:cs="Times New Roman"/>
                <w:bCs/>
                <w:sz w:val="24"/>
                <w:szCs w:val="24"/>
                <w:u w:val="single"/>
              </w:rPr>
              <w:t>2</w:t>
            </w:r>
            <w:r w:rsidRPr="0098507D">
              <w:rPr>
                <w:rFonts w:ascii="Times New Roman" w:eastAsia="Times New Roman" w:hAnsi="Times New Roman" w:cs="Times New Roman"/>
                <w:bCs/>
                <w:sz w:val="24"/>
                <w:szCs w:val="24"/>
                <w:u w:val="single"/>
              </w:rPr>
              <w:t>0</w:t>
            </w:r>
          </w:p>
        </w:tc>
        <w:tc>
          <w:tcPr>
            <w:tcW w:w="6679" w:type="dxa"/>
            <w:vMerge w:val="restart"/>
            <w:vAlign w:val="center"/>
          </w:tcPr>
          <w:p w14:paraId="406ADA37" w14:textId="781B6717" w:rsidR="00DF3AD7" w:rsidRPr="0098507D" w:rsidRDefault="00DF3AD7" w:rsidP="00553023">
            <w:pPr>
              <w:keepNext/>
              <w:keepLines/>
              <w:widowControl w:val="0"/>
              <w:tabs>
                <w:tab w:val="left" w:pos="1116"/>
              </w:tabs>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 xml:space="preserve">= </w:t>
            </w:r>
            <w:r w:rsidR="00D045ED" w:rsidRPr="0098507D">
              <w:rPr>
                <w:rFonts w:ascii="Times New Roman" w:eastAsia="Times New Roman" w:hAnsi="Times New Roman" w:cs="Times New Roman"/>
                <w:bCs/>
                <w:sz w:val="24"/>
                <w:szCs w:val="24"/>
              </w:rPr>
              <w:t>22,30</w:t>
            </w:r>
          </w:p>
        </w:tc>
      </w:tr>
      <w:tr w:rsidR="00DF3AD7" w:rsidRPr="0098507D" w14:paraId="3D87F7BB" w14:textId="77777777" w:rsidTr="00553023">
        <w:tc>
          <w:tcPr>
            <w:tcW w:w="704" w:type="dxa"/>
            <w:vMerge/>
          </w:tcPr>
          <w:p w14:paraId="2D1FF11B" w14:textId="77777777" w:rsidR="00DF3AD7" w:rsidRPr="0098507D" w:rsidRDefault="00DF3AD7" w:rsidP="00553023">
            <w:pPr>
              <w:keepNext/>
              <w:keepLines/>
              <w:widowControl w:val="0"/>
              <w:tabs>
                <w:tab w:val="left" w:pos="1116"/>
              </w:tabs>
              <w:outlineLvl w:val="0"/>
              <w:rPr>
                <w:rFonts w:ascii="Times New Roman" w:eastAsia="Times New Roman" w:hAnsi="Times New Roman" w:cs="Times New Roman"/>
                <w:bCs/>
                <w:sz w:val="24"/>
                <w:szCs w:val="24"/>
              </w:rPr>
            </w:pPr>
          </w:p>
        </w:tc>
        <w:tc>
          <w:tcPr>
            <w:tcW w:w="1432" w:type="dxa"/>
          </w:tcPr>
          <w:p w14:paraId="3D71599F" w14:textId="6B950FF3" w:rsidR="00DF3AD7" w:rsidRPr="0098507D" w:rsidRDefault="000E46C6" w:rsidP="00553023">
            <w:pPr>
              <w:keepNext/>
              <w:keepLines/>
              <w:widowControl w:val="0"/>
              <w:tabs>
                <w:tab w:val="left" w:pos="1116"/>
              </w:tabs>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 xml:space="preserve">        </w:t>
            </w:r>
            <w:r w:rsidR="00F53B9D" w:rsidRPr="0098507D">
              <w:rPr>
                <w:rFonts w:ascii="Times New Roman" w:eastAsia="Times New Roman" w:hAnsi="Times New Roman" w:cs="Times New Roman"/>
                <w:bCs/>
                <w:sz w:val="24"/>
                <w:szCs w:val="24"/>
              </w:rPr>
              <w:t>2</w:t>
            </w:r>
          </w:p>
        </w:tc>
        <w:tc>
          <w:tcPr>
            <w:tcW w:w="6679" w:type="dxa"/>
            <w:vMerge/>
          </w:tcPr>
          <w:p w14:paraId="4088072C" w14:textId="77777777" w:rsidR="00DF3AD7" w:rsidRPr="0098507D" w:rsidRDefault="00DF3AD7" w:rsidP="00553023">
            <w:pPr>
              <w:keepNext/>
              <w:keepLines/>
              <w:widowControl w:val="0"/>
              <w:tabs>
                <w:tab w:val="left" w:pos="1116"/>
              </w:tabs>
              <w:outlineLvl w:val="0"/>
              <w:rPr>
                <w:rFonts w:ascii="Times New Roman" w:eastAsia="Times New Roman" w:hAnsi="Times New Roman" w:cs="Times New Roman"/>
                <w:bCs/>
                <w:sz w:val="24"/>
                <w:szCs w:val="24"/>
              </w:rPr>
            </w:pPr>
          </w:p>
        </w:tc>
      </w:tr>
    </w:tbl>
    <w:p w14:paraId="2437851F" w14:textId="77777777" w:rsidR="00DF3AD7" w:rsidRPr="0098507D" w:rsidRDefault="00DF3AD7" w:rsidP="00553023">
      <w:pPr>
        <w:keepNext/>
        <w:keepLines/>
        <w:widowControl w:val="0"/>
        <w:tabs>
          <w:tab w:val="left" w:pos="1116"/>
        </w:tabs>
        <w:spacing w:before="0" w:line="240" w:lineRule="auto"/>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2) произведен расчет среднего квадратичного отклонения:</w:t>
      </w:r>
    </w:p>
    <w:tbl>
      <w:tblPr>
        <w:tblStyle w:val="1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84"/>
        <w:gridCol w:w="3343"/>
        <w:gridCol w:w="5385"/>
      </w:tblGrid>
      <w:tr w:rsidR="00DF3AD7" w:rsidRPr="0098507D" w14:paraId="795B5A7E" w14:textId="77777777" w:rsidTr="00667CB2">
        <w:tc>
          <w:tcPr>
            <w:tcW w:w="851" w:type="dxa"/>
            <w:vMerge w:val="restart"/>
            <w:vAlign w:val="center"/>
          </w:tcPr>
          <w:p w14:paraId="00FAB4FB" w14:textId="77777777" w:rsidR="00DF3AD7" w:rsidRPr="0098507D" w:rsidRDefault="00DF3AD7" w:rsidP="00553023">
            <w:pPr>
              <w:keepNext/>
              <w:keepLines/>
              <w:widowControl w:val="0"/>
              <w:tabs>
                <w:tab w:val="left" w:pos="1116"/>
              </w:tabs>
              <w:jc w:val="right"/>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Ϭ =</w:t>
            </w:r>
          </w:p>
        </w:tc>
        <w:tc>
          <w:tcPr>
            <w:tcW w:w="484" w:type="dxa"/>
            <w:vMerge w:val="restart"/>
            <w:vAlign w:val="center"/>
          </w:tcPr>
          <w:p w14:paraId="2CFDB5EF" w14:textId="77777777" w:rsidR="00DF3AD7" w:rsidRPr="0098507D" w:rsidRDefault="00DF3AD7" w:rsidP="00553023">
            <w:pPr>
              <w:keepNext/>
              <w:keepLines/>
              <w:widowControl w:val="0"/>
              <w:tabs>
                <w:tab w:val="left" w:pos="1116"/>
              </w:tabs>
              <w:jc w:val="center"/>
              <w:outlineLvl w:val="0"/>
              <w:rPr>
                <w:rFonts w:ascii="Times New Roman" w:eastAsia="Times New Roman" w:hAnsi="Times New Roman" w:cs="Times New Roman"/>
                <w:b/>
                <w:sz w:val="24"/>
                <w:szCs w:val="24"/>
              </w:rPr>
            </w:pPr>
            <w:r w:rsidRPr="0098507D">
              <w:rPr>
                <w:rFonts w:ascii="Times New Roman" w:eastAsia="Times New Roman" w:hAnsi="Times New Roman" w:cs="Times New Roman"/>
                <w:b/>
                <w:sz w:val="24"/>
                <w:szCs w:val="24"/>
              </w:rPr>
              <w:t>√</w:t>
            </w:r>
          </w:p>
        </w:tc>
        <w:tc>
          <w:tcPr>
            <w:tcW w:w="3343" w:type="dxa"/>
          </w:tcPr>
          <w:p w14:paraId="1C3966DF" w14:textId="351240A4" w:rsidR="00DF3AD7" w:rsidRPr="0098507D" w:rsidRDefault="00DF3AD7" w:rsidP="00553023">
            <w:pPr>
              <w:keepNext/>
              <w:keepLines/>
              <w:widowControl w:val="0"/>
              <w:tabs>
                <w:tab w:val="left" w:pos="1116"/>
              </w:tabs>
              <w:outlineLvl w:val="0"/>
              <w:rPr>
                <w:rFonts w:ascii="Times New Roman" w:eastAsia="Times New Roman" w:hAnsi="Times New Roman" w:cs="Times New Roman"/>
                <w:bCs/>
                <w:sz w:val="24"/>
                <w:szCs w:val="24"/>
                <w:u w:val="single"/>
              </w:rPr>
            </w:pPr>
            <w:r w:rsidRPr="0098507D">
              <w:rPr>
                <w:rFonts w:ascii="Times New Roman" w:eastAsia="Times New Roman" w:hAnsi="Times New Roman" w:cs="Times New Roman"/>
                <w:bCs/>
                <w:sz w:val="24"/>
                <w:szCs w:val="24"/>
                <w:u w:val="single"/>
              </w:rPr>
              <w:t>(</w:t>
            </w:r>
            <w:r w:rsidR="00865DD6" w:rsidRPr="0098507D">
              <w:rPr>
                <w:rFonts w:ascii="Times New Roman" w:eastAsia="Times New Roman" w:hAnsi="Times New Roman" w:cs="Times New Roman"/>
                <w:bCs/>
                <w:sz w:val="24"/>
                <w:szCs w:val="24"/>
                <w:u w:val="single"/>
              </w:rPr>
              <w:t>2</w:t>
            </w:r>
            <w:r w:rsidR="00D045ED" w:rsidRPr="0098507D">
              <w:rPr>
                <w:rFonts w:ascii="Times New Roman" w:eastAsia="Times New Roman" w:hAnsi="Times New Roman" w:cs="Times New Roman"/>
                <w:bCs/>
                <w:sz w:val="24"/>
                <w:szCs w:val="24"/>
                <w:u w:val="single"/>
              </w:rPr>
              <w:t>2,4</w:t>
            </w:r>
            <w:r w:rsidR="00865DD6" w:rsidRPr="0098507D">
              <w:rPr>
                <w:rFonts w:ascii="Times New Roman" w:eastAsia="Times New Roman" w:hAnsi="Times New Roman" w:cs="Times New Roman"/>
                <w:bCs/>
                <w:sz w:val="24"/>
                <w:szCs w:val="24"/>
                <w:u w:val="single"/>
              </w:rPr>
              <w:t>0</w:t>
            </w:r>
            <w:r w:rsidR="000E46C6" w:rsidRPr="0098507D">
              <w:rPr>
                <w:rFonts w:ascii="Times New Roman" w:eastAsia="Times New Roman" w:hAnsi="Times New Roman" w:cs="Times New Roman"/>
                <w:bCs/>
                <w:sz w:val="24"/>
                <w:szCs w:val="24"/>
                <w:u w:val="single"/>
              </w:rPr>
              <w:t>-</w:t>
            </w:r>
            <w:r w:rsidR="00D045ED" w:rsidRPr="0098507D">
              <w:rPr>
                <w:rFonts w:ascii="Times New Roman" w:eastAsia="Times New Roman" w:hAnsi="Times New Roman" w:cs="Times New Roman"/>
                <w:bCs/>
                <w:sz w:val="24"/>
                <w:szCs w:val="24"/>
                <w:u w:val="single"/>
              </w:rPr>
              <w:t>22,20</w:t>
            </w:r>
            <w:r w:rsidRPr="0098507D">
              <w:rPr>
                <w:rFonts w:ascii="Times New Roman" w:eastAsia="Times New Roman" w:hAnsi="Times New Roman" w:cs="Times New Roman"/>
                <w:bCs/>
                <w:sz w:val="24"/>
                <w:szCs w:val="24"/>
                <w:u w:val="single"/>
              </w:rPr>
              <w:t>)</w:t>
            </w:r>
            <w:r w:rsidRPr="0098507D">
              <w:rPr>
                <w:rFonts w:ascii="Times New Roman" w:eastAsia="Times New Roman" w:hAnsi="Times New Roman" w:cs="Times New Roman"/>
                <w:bCs/>
                <w:sz w:val="24"/>
                <w:szCs w:val="24"/>
                <w:u w:val="single"/>
                <w:vertAlign w:val="superscript"/>
              </w:rPr>
              <w:t xml:space="preserve">2 </w:t>
            </w:r>
            <w:r w:rsidRPr="0098507D">
              <w:rPr>
                <w:rFonts w:ascii="Times New Roman" w:eastAsia="Times New Roman" w:hAnsi="Times New Roman" w:cs="Times New Roman"/>
                <w:bCs/>
                <w:sz w:val="24"/>
                <w:szCs w:val="24"/>
                <w:u w:val="single"/>
              </w:rPr>
              <w:t>+ (</w:t>
            </w:r>
            <w:r w:rsidR="00F24353" w:rsidRPr="0098507D">
              <w:rPr>
                <w:rFonts w:ascii="Times New Roman" w:eastAsia="Times New Roman" w:hAnsi="Times New Roman" w:cs="Times New Roman"/>
                <w:bCs/>
                <w:sz w:val="24"/>
                <w:szCs w:val="24"/>
                <w:u w:val="single"/>
              </w:rPr>
              <w:t>2</w:t>
            </w:r>
            <w:r w:rsidR="00D045ED" w:rsidRPr="0098507D">
              <w:rPr>
                <w:rFonts w:ascii="Times New Roman" w:eastAsia="Times New Roman" w:hAnsi="Times New Roman" w:cs="Times New Roman"/>
                <w:bCs/>
                <w:sz w:val="24"/>
                <w:szCs w:val="24"/>
                <w:u w:val="single"/>
              </w:rPr>
              <w:t>2</w:t>
            </w:r>
            <w:r w:rsidR="00F24353" w:rsidRPr="0098507D">
              <w:rPr>
                <w:rFonts w:ascii="Times New Roman" w:eastAsia="Times New Roman" w:hAnsi="Times New Roman" w:cs="Times New Roman"/>
                <w:bCs/>
                <w:sz w:val="24"/>
                <w:szCs w:val="24"/>
                <w:u w:val="single"/>
              </w:rPr>
              <w:t>,40</w:t>
            </w:r>
            <w:r w:rsidR="000E46C6" w:rsidRPr="0098507D">
              <w:rPr>
                <w:rFonts w:ascii="Times New Roman" w:eastAsia="Times New Roman" w:hAnsi="Times New Roman" w:cs="Times New Roman"/>
                <w:bCs/>
                <w:sz w:val="24"/>
                <w:szCs w:val="24"/>
                <w:u w:val="single"/>
              </w:rPr>
              <w:t>-</w:t>
            </w:r>
            <w:r w:rsidR="00F24353" w:rsidRPr="0098507D">
              <w:rPr>
                <w:rFonts w:ascii="Times New Roman" w:eastAsia="Times New Roman" w:hAnsi="Times New Roman" w:cs="Times New Roman"/>
                <w:bCs/>
                <w:sz w:val="24"/>
                <w:szCs w:val="24"/>
                <w:u w:val="single"/>
              </w:rPr>
              <w:t>2</w:t>
            </w:r>
            <w:r w:rsidR="00D045ED" w:rsidRPr="0098507D">
              <w:rPr>
                <w:rFonts w:ascii="Times New Roman" w:eastAsia="Times New Roman" w:hAnsi="Times New Roman" w:cs="Times New Roman"/>
                <w:bCs/>
                <w:sz w:val="24"/>
                <w:szCs w:val="24"/>
                <w:u w:val="single"/>
              </w:rPr>
              <w:t>2,20</w:t>
            </w:r>
            <w:r w:rsidRPr="0098507D">
              <w:rPr>
                <w:rFonts w:ascii="Times New Roman" w:eastAsia="Times New Roman" w:hAnsi="Times New Roman" w:cs="Times New Roman"/>
                <w:bCs/>
                <w:sz w:val="24"/>
                <w:szCs w:val="24"/>
                <w:u w:val="single"/>
              </w:rPr>
              <w:t>)</w:t>
            </w:r>
            <w:r w:rsidRPr="0098507D">
              <w:rPr>
                <w:rFonts w:ascii="Times New Roman" w:eastAsia="Times New Roman" w:hAnsi="Times New Roman" w:cs="Times New Roman"/>
                <w:bCs/>
                <w:sz w:val="24"/>
                <w:szCs w:val="24"/>
                <w:u w:val="single"/>
                <w:vertAlign w:val="superscript"/>
              </w:rPr>
              <w:t>2</w:t>
            </w:r>
            <w:r w:rsidRPr="0098507D">
              <w:rPr>
                <w:rFonts w:ascii="Times New Roman" w:eastAsia="Times New Roman" w:hAnsi="Times New Roman" w:cs="Times New Roman"/>
                <w:bCs/>
                <w:sz w:val="24"/>
                <w:szCs w:val="24"/>
                <w:u w:val="single"/>
              </w:rPr>
              <w:t xml:space="preserve">  </w:t>
            </w:r>
          </w:p>
        </w:tc>
        <w:tc>
          <w:tcPr>
            <w:tcW w:w="5385" w:type="dxa"/>
            <w:vMerge w:val="restart"/>
            <w:vAlign w:val="center"/>
          </w:tcPr>
          <w:p w14:paraId="612C3E35" w14:textId="3844F2A3" w:rsidR="00DF3AD7" w:rsidRPr="0098507D" w:rsidRDefault="00DF3AD7" w:rsidP="00553023">
            <w:pPr>
              <w:keepNext/>
              <w:keepLines/>
              <w:widowControl w:val="0"/>
              <w:tabs>
                <w:tab w:val="left" w:pos="1116"/>
              </w:tabs>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w:t>
            </w:r>
            <w:r w:rsidR="00667CB2" w:rsidRPr="0098507D">
              <w:rPr>
                <w:rFonts w:ascii="Times New Roman" w:eastAsia="Times New Roman" w:hAnsi="Times New Roman" w:cs="Times New Roman"/>
                <w:bCs/>
                <w:sz w:val="24"/>
                <w:szCs w:val="24"/>
              </w:rPr>
              <w:t xml:space="preserve"> </w:t>
            </w:r>
            <w:r w:rsidR="000E46C6" w:rsidRPr="0098507D">
              <w:rPr>
                <w:rFonts w:ascii="Times New Roman" w:eastAsia="Times New Roman" w:hAnsi="Times New Roman" w:cs="Times New Roman"/>
                <w:bCs/>
                <w:sz w:val="24"/>
                <w:szCs w:val="24"/>
              </w:rPr>
              <w:t>0,</w:t>
            </w:r>
            <w:r w:rsidR="00D045ED" w:rsidRPr="0098507D">
              <w:rPr>
                <w:rFonts w:ascii="Times New Roman" w:eastAsia="Times New Roman" w:hAnsi="Times New Roman" w:cs="Times New Roman"/>
                <w:bCs/>
                <w:sz w:val="24"/>
                <w:szCs w:val="24"/>
              </w:rPr>
              <w:t>14</w:t>
            </w:r>
          </w:p>
        </w:tc>
      </w:tr>
      <w:tr w:rsidR="00DF3AD7" w:rsidRPr="0098507D" w14:paraId="04CE8113" w14:textId="77777777" w:rsidTr="00667CB2">
        <w:tc>
          <w:tcPr>
            <w:tcW w:w="851" w:type="dxa"/>
            <w:vMerge/>
          </w:tcPr>
          <w:p w14:paraId="40AB9733" w14:textId="77777777" w:rsidR="00DF3AD7" w:rsidRPr="0098507D" w:rsidRDefault="00DF3AD7" w:rsidP="00553023">
            <w:pPr>
              <w:keepNext/>
              <w:keepLines/>
              <w:widowControl w:val="0"/>
              <w:tabs>
                <w:tab w:val="left" w:pos="1116"/>
              </w:tabs>
              <w:outlineLvl w:val="0"/>
              <w:rPr>
                <w:rFonts w:ascii="Times New Roman" w:eastAsia="Times New Roman" w:hAnsi="Times New Roman" w:cs="Times New Roman"/>
                <w:bCs/>
                <w:sz w:val="24"/>
                <w:szCs w:val="24"/>
              </w:rPr>
            </w:pPr>
          </w:p>
        </w:tc>
        <w:tc>
          <w:tcPr>
            <w:tcW w:w="484" w:type="dxa"/>
            <w:vMerge/>
          </w:tcPr>
          <w:p w14:paraId="11D44A16" w14:textId="77777777" w:rsidR="00DF3AD7" w:rsidRPr="0098507D" w:rsidRDefault="00DF3AD7" w:rsidP="00553023">
            <w:pPr>
              <w:keepNext/>
              <w:keepLines/>
              <w:widowControl w:val="0"/>
              <w:tabs>
                <w:tab w:val="left" w:pos="1116"/>
              </w:tabs>
              <w:outlineLvl w:val="0"/>
              <w:rPr>
                <w:rFonts w:ascii="Times New Roman" w:eastAsia="Times New Roman" w:hAnsi="Times New Roman" w:cs="Times New Roman"/>
                <w:bCs/>
                <w:sz w:val="24"/>
                <w:szCs w:val="24"/>
              </w:rPr>
            </w:pPr>
          </w:p>
        </w:tc>
        <w:tc>
          <w:tcPr>
            <w:tcW w:w="3343" w:type="dxa"/>
          </w:tcPr>
          <w:p w14:paraId="182AD735" w14:textId="77777777" w:rsidR="00DF3AD7" w:rsidRPr="0098507D" w:rsidRDefault="00DF3AD7" w:rsidP="00553023">
            <w:pPr>
              <w:keepNext/>
              <w:keepLines/>
              <w:widowControl w:val="0"/>
              <w:tabs>
                <w:tab w:val="left" w:pos="1116"/>
              </w:tabs>
              <w:jc w:val="center"/>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w:t>
            </w:r>
            <w:r w:rsidR="00F53B9D" w:rsidRPr="0098507D">
              <w:rPr>
                <w:rFonts w:ascii="Times New Roman" w:eastAsia="Times New Roman" w:hAnsi="Times New Roman" w:cs="Times New Roman"/>
                <w:bCs/>
                <w:sz w:val="24"/>
                <w:szCs w:val="24"/>
              </w:rPr>
              <w:t>2</w:t>
            </w:r>
            <w:r w:rsidRPr="0098507D">
              <w:rPr>
                <w:rFonts w:ascii="Times New Roman" w:eastAsia="Times New Roman" w:hAnsi="Times New Roman" w:cs="Times New Roman"/>
                <w:bCs/>
                <w:sz w:val="24"/>
                <w:szCs w:val="24"/>
              </w:rPr>
              <w:t>-1)</w:t>
            </w:r>
          </w:p>
        </w:tc>
        <w:tc>
          <w:tcPr>
            <w:tcW w:w="5385" w:type="dxa"/>
            <w:vMerge/>
          </w:tcPr>
          <w:p w14:paraId="3E8EBBFC" w14:textId="77777777" w:rsidR="00DF3AD7" w:rsidRPr="0098507D" w:rsidRDefault="00DF3AD7" w:rsidP="00553023">
            <w:pPr>
              <w:keepNext/>
              <w:keepLines/>
              <w:widowControl w:val="0"/>
              <w:tabs>
                <w:tab w:val="left" w:pos="1116"/>
              </w:tabs>
              <w:outlineLvl w:val="0"/>
              <w:rPr>
                <w:rFonts w:ascii="Times New Roman" w:eastAsia="Times New Roman" w:hAnsi="Times New Roman" w:cs="Times New Roman"/>
                <w:bCs/>
                <w:sz w:val="24"/>
                <w:szCs w:val="24"/>
              </w:rPr>
            </w:pPr>
          </w:p>
        </w:tc>
      </w:tr>
    </w:tbl>
    <w:p w14:paraId="013A772B" w14:textId="77777777" w:rsidR="00DF3AD7" w:rsidRPr="0098507D" w:rsidRDefault="00DF3AD7" w:rsidP="00553023">
      <w:pPr>
        <w:keepNext/>
        <w:keepLines/>
        <w:widowControl w:val="0"/>
        <w:tabs>
          <w:tab w:val="left" w:pos="1116"/>
        </w:tabs>
        <w:spacing w:before="0" w:line="240" w:lineRule="auto"/>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3) произведен расчет коэффициента вариации:</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6"/>
        <w:gridCol w:w="850"/>
        <w:gridCol w:w="4637"/>
      </w:tblGrid>
      <w:tr w:rsidR="00DF3AD7" w:rsidRPr="0098507D" w14:paraId="18561FDD" w14:textId="77777777" w:rsidTr="00667CB2">
        <w:tc>
          <w:tcPr>
            <w:tcW w:w="704" w:type="dxa"/>
            <w:vMerge w:val="restart"/>
            <w:shd w:val="clear" w:color="auto" w:fill="auto"/>
            <w:vAlign w:val="center"/>
          </w:tcPr>
          <w:p w14:paraId="3AFA681D" w14:textId="77777777" w:rsidR="00DF3AD7" w:rsidRPr="0098507D" w:rsidRDefault="00DF3AD7" w:rsidP="00553023">
            <w:pPr>
              <w:keepNext/>
              <w:keepLines/>
              <w:widowControl w:val="0"/>
              <w:tabs>
                <w:tab w:val="left" w:pos="1116"/>
              </w:tabs>
              <w:jc w:val="right"/>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lang w:val="en-US"/>
              </w:rPr>
              <w:t>V=</w:t>
            </w:r>
          </w:p>
        </w:tc>
        <w:tc>
          <w:tcPr>
            <w:tcW w:w="856" w:type="dxa"/>
            <w:shd w:val="clear" w:color="auto" w:fill="auto"/>
            <w:vAlign w:val="center"/>
          </w:tcPr>
          <w:p w14:paraId="337902EB" w14:textId="3698E49B" w:rsidR="00DF3AD7" w:rsidRPr="0098507D" w:rsidRDefault="00667CB2" w:rsidP="00553023">
            <w:pPr>
              <w:keepNext/>
              <w:keepLines/>
              <w:widowControl w:val="0"/>
              <w:tabs>
                <w:tab w:val="left" w:pos="1116"/>
              </w:tabs>
              <w:jc w:val="center"/>
              <w:outlineLvl w:val="0"/>
              <w:rPr>
                <w:rFonts w:ascii="Times New Roman" w:eastAsia="Times New Roman" w:hAnsi="Times New Roman" w:cs="Times New Roman"/>
                <w:bCs/>
                <w:sz w:val="24"/>
                <w:szCs w:val="24"/>
                <w:u w:val="single"/>
              </w:rPr>
            </w:pPr>
            <w:r w:rsidRPr="0098507D">
              <w:rPr>
                <w:rFonts w:ascii="Times New Roman" w:eastAsia="Times New Roman" w:hAnsi="Times New Roman" w:cs="Times New Roman"/>
                <w:bCs/>
                <w:sz w:val="24"/>
                <w:szCs w:val="24"/>
                <w:u w:val="single"/>
              </w:rPr>
              <w:t>0,</w:t>
            </w:r>
            <w:r w:rsidR="00D045ED" w:rsidRPr="0098507D">
              <w:rPr>
                <w:rFonts w:ascii="Times New Roman" w:eastAsia="Times New Roman" w:hAnsi="Times New Roman" w:cs="Times New Roman"/>
                <w:bCs/>
                <w:sz w:val="24"/>
                <w:szCs w:val="24"/>
                <w:u w:val="single"/>
              </w:rPr>
              <w:t>14</w:t>
            </w:r>
          </w:p>
        </w:tc>
        <w:tc>
          <w:tcPr>
            <w:tcW w:w="850" w:type="dxa"/>
            <w:vMerge w:val="restart"/>
            <w:shd w:val="clear" w:color="auto" w:fill="auto"/>
            <w:vAlign w:val="center"/>
          </w:tcPr>
          <w:p w14:paraId="4471C345" w14:textId="77777777" w:rsidR="00DF3AD7" w:rsidRPr="0098507D" w:rsidRDefault="00DF3AD7" w:rsidP="00553023">
            <w:pPr>
              <w:keepNext/>
              <w:keepLines/>
              <w:widowControl w:val="0"/>
              <w:tabs>
                <w:tab w:val="left" w:pos="1116"/>
              </w:tabs>
              <w:jc w:val="center"/>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 xml:space="preserve">х 100 </w:t>
            </w:r>
          </w:p>
        </w:tc>
        <w:tc>
          <w:tcPr>
            <w:tcW w:w="4637" w:type="dxa"/>
            <w:vMerge w:val="restart"/>
            <w:shd w:val="clear" w:color="auto" w:fill="auto"/>
            <w:vAlign w:val="center"/>
          </w:tcPr>
          <w:p w14:paraId="5B5CF5FF" w14:textId="4797AE14" w:rsidR="00DF3AD7" w:rsidRPr="0098507D" w:rsidRDefault="00DF3AD7" w:rsidP="00553023">
            <w:pPr>
              <w:keepNext/>
              <w:keepLines/>
              <w:widowControl w:val="0"/>
              <w:tabs>
                <w:tab w:val="left" w:pos="1116"/>
              </w:tabs>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 xml:space="preserve">= </w:t>
            </w:r>
            <w:r w:rsidR="00004CD0" w:rsidRPr="0098507D">
              <w:rPr>
                <w:rFonts w:ascii="Times New Roman" w:eastAsia="Times New Roman" w:hAnsi="Times New Roman" w:cs="Times New Roman"/>
                <w:bCs/>
                <w:sz w:val="24"/>
                <w:szCs w:val="24"/>
              </w:rPr>
              <w:t>0,</w:t>
            </w:r>
            <w:r w:rsidR="00D045ED" w:rsidRPr="0098507D">
              <w:rPr>
                <w:rFonts w:ascii="Times New Roman" w:eastAsia="Times New Roman" w:hAnsi="Times New Roman" w:cs="Times New Roman"/>
                <w:bCs/>
                <w:sz w:val="24"/>
                <w:szCs w:val="24"/>
              </w:rPr>
              <w:t>63</w:t>
            </w:r>
            <w:r w:rsidR="00004CD0" w:rsidRPr="0098507D">
              <w:rPr>
                <w:rFonts w:ascii="Times New Roman" w:eastAsia="Times New Roman" w:hAnsi="Times New Roman" w:cs="Times New Roman"/>
                <w:bCs/>
                <w:sz w:val="24"/>
                <w:szCs w:val="24"/>
              </w:rPr>
              <w:t>%</w:t>
            </w:r>
          </w:p>
        </w:tc>
      </w:tr>
      <w:tr w:rsidR="00DF3AD7" w:rsidRPr="0098507D" w14:paraId="417DE8FD" w14:textId="77777777" w:rsidTr="00667CB2">
        <w:tc>
          <w:tcPr>
            <w:tcW w:w="704" w:type="dxa"/>
            <w:vMerge/>
            <w:shd w:val="clear" w:color="auto" w:fill="auto"/>
          </w:tcPr>
          <w:p w14:paraId="3B112E2A" w14:textId="77777777" w:rsidR="00DF3AD7" w:rsidRPr="0098507D" w:rsidRDefault="00DF3AD7" w:rsidP="00553023">
            <w:pPr>
              <w:keepNext/>
              <w:keepLines/>
              <w:widowControl w:val="0"/>
              <w:tabs>
                <w:tab w:val="left" w:pos="1116"/>
              </w:tabs>
              <w:outlineLvl w:val="0"/>
              <w:rPr>
                <w:rFonts w:ascii="Times New Roman" w:eastAsia="Times New Roman" w:hAnsi="Times New Roman" w:cs="Times New Roman"/>
                <w:bCs/>
                <w:sz w:val="24"/>
                <w:szCs w:val="24"/>
                <w:lang w:val="en-US"/>
              </w:rPr>
            </w:pPr>
          </w:p>
        </w:tc>
        <w:tc>
          <w:tcPr>
            <w:tcW w:w="856" w:type="dxa"/>
            <w:shd w:val="clear" w:color="auto" w:fill="auto"/>
            <w:vAlign w:val="center"/>
          </w:tcPr>
          <w:p w14:paraId="1D24C2AC" w14:textId="46F44538" w:rsidR="00DF3AD7" w:rsidRPr="0098507D" w:rsidRDefault="00D045ED" w:rsidP="00553023">
            <w:pPr>
              <w:keepNext/>
              <w:keepLines/>
              <w:widowControl w:val="0"/>
              <w:tabs>
                <w:tab w:val="left" w:pos="1116"/>
              </w:tabs>
              <w:jc w:val="center"/>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22,30</w:t>
            </w:r>
          </w:p>
        </w:tc>
        <w:tc>
          <w:tcPr>
            <w:tcW w:w="850" w:type="dxa"/>
            <w:vMerge/>
            <w:shd w:val="clear" w:color="auto" w:fill="auto"/>
          </w:tcPr>
          <w:p w14:paraId="264D09EA" w14:textId="77777777" w:rsidR="00DF3AD7" w:rsidRPr="0098507D" w:rsidRDefault="00DF3AD7" w:rsidP="00553023">
            <w:pPr>
              <w:keepNext/>
              <w:keepLines/>
              <w:widowControl w:val="0"/>
              <w:tabs>
                <w:tab w:val="left" w:pos="1116"/>
              </w:tabs>
              <w:outlineLvl w:val="0"/>
              <w:rPr>
                <w:rFonts w:ascii="Times New Roman" w:eastAsia="Times New Roman" w:hAnsi="Times New Roman" w:cs="Times New Roman"/>
                <w:bCs/>
                <w:sz w:val="24"/>
                <w:szCs w:val="24"/>
              </w:rPr>
            </w:pPr>
          </w:p>
        </w:tc>
        <w:tc>
          <w:tcPr>
            <w:tcW w:w="4637" w:type="dxa"/>
            <w:vMerge/>
            <w:shd w:val="clear" w:color="auto" w:fill="auto"/>
          </w:tcPr>
          <w:p w14:paraId="74823025" w14:textId="77777777" w:rsidR="00DF3AD7" w:rsidRPr="0098507D" w:rsidRDefault="00DF3AD7" w:rsidP="00553023">
            <w:pPr>
              <w:keepNext/>
              <w:keepLines/>
              <w:widowControl w:val="0"/>
              <w:tabs>
                <w:tab w:val="left" w:pos="1116"/>
              </w:tabs>
              <w:outlineLvl w:val="0"/>
              <w:rPr>
                <w:rFonts w:ascii="Times New Roman" w:eastAsia="Times New Roman" w:hAnsi="Times New Roman" w:cs="Times New Roman"/>
                <w:bCs/>
                <w:sz w:val="24"/>
                <w:szCs w:val="24"/>
              </w:rPr>
            </w:pPr>
          </w:p>
        </w:tc>
      </w:tr>
    </w:tbl>
    <w:p w14:paraId="165FFAF8" w14:textId="3E4BBE82" w:rsidR="00DF3AD7" w:rsidRPr="0098507D" w:rsidRDefault="00DF3AD7" w:rsidP="00553023">
      <w:pPr>
        <w:keepNext/>
        <w:keepLines/>
        <w:widowControl w:val="0"/>
        <w:tabs>
          <w:tab w:val="left" w:pos="1116"/>
        </w:tabs>
        <w:spacing w:before="0" w:line="240" w:lineRule="auto"/>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ab/>
        <w:t xml:space="preserve">Коэффициент вариации составил </w:t>
      </w:r>
      <w:r w:rsidR="00527EDF" w:rsidRPr="0098507D">
        <w:rPr>
          <w:rFonts w:ascii="Times New Roman" w:eastAsia="Times New Roman" w:hAnsi="Times New Roman" w:cs="Times New Roman"/>
          <w:bCs/>
          <w:sz w:val="24"/>
          <w:szCs w:val="24"/>
        </w:rPr>
        <w:t>0</w:t>
      </w:r>
      <w:r w:rsidR="00004CD0" w:rsidRPr="0098507D">
        <w:rPr>
          <w:rFonts w:ascii="Times New Roman" w:eastAsia="Times New Roman" w:hAnsi="Times New Roman" w:cs="Times New Roman"/>
          <w:bCs/>
          <w:sz w:val="24"/>
          <w:szCs w:val="24"/>
        </w:rPr>
        <w:t>,</w:t>
      </w:r>
      <w:r w:rsidR="00D045ED" w:rsidRPr="0098507D">
        <w:rPr>
          <w:rFonts w:ascii="Times New Roman" w:eastAsia="Times New Roman" w:hAnsi="Times New Roman" w:cs="Times New Roman"/>
          <w:bCs/>
          <w:sz w:val="24"/>
          <w:szCs w:val="24"/>
        </w:rPr>
        <w:t>63</w:t>
      </w:r>
      <w:r w:rsidRPr="0098507D">
        <w:rPr>
          <w:rFonts w:ascii="Times New Roman" w:eastAsia="Times New Roman" w:hAnsi="Times New Roman" w:cs="Times New Roman"/>
          <w:bCs/>
          <w:sz w:val="24"/>
          <w:szCs w:val="24"/>
        </w:rPr>
        <w:t>%, что означает однородность совокупности значений, используемых при определении начальной (максимальной) цены контракта.</w:t>
      </w:r>
    </w:p>
    <w:p w14:paraId="568DDF1D" w14:textId="77777777" w:rsidR="00DF3AD7" w:rsidRPr="0098507D" w:rsidRDefault="00DF3AD7" w:rsidP="00553023">
      <w:pPr>
        <w:keepNext/>
        <w:keepLines/>
        <w:widowControl w:val="0"/>
        <w:shd w:val="clear" w:color="auto" w:fill="FFFFFF"/>
        <w:tabs>
          <w:tab w:val="left" w:pos="1116"/>
        </w:tabs>
        <w:spacing w:before="0" w:line="240" w:lineRule="auto"/>
        <w:ind w:left="1129"/>
        <w:outlineLvl w:val="0"/>
        <w:rPr>
          <w:rFonts w:ascii="Times New Roman" w:eastAsia="Times New Roman" w:hAnsi="Times New Roman" w:cs="Times New Roman"/>
          <w:b/>
          <w:sz w:val="24"/>
          <w:szCs w:val="24"/>
        </w:rPr>
      </w:pPr>
      <w:r w:rsidRPr="0098507D">
        <w:rPr>
          <w:rFonts w:ascii="Times New Roman" w:eastAsia="Times New Roman" w:hAnsi="Times New Roman" w:cs="Times New Roman"/>
          <w:b/>
          <w:sz w:val="24"/>
          <w:szCs w:val="24"/>
        </w:rPr>
        <w:lastRenderedPageBreak/>
        <w:t>Предмет закупки</w:t>
      </w:r>
    </w:p>
    <w:tbl>
      <w:tblPr>
        <w:tblStyle w:val="11"/>
        <w:tblW w:w="12758" w:type="dxa"/>
        <w:tblInd w:w="-5" w:type="dxa"/>
        <w:tblLayout w:type="fixed"/>
        <w:tblLook w:val="04A0" w:firstRow="1" w:lastRow="0" w:firstColumn="1" w:lastColumn="0" w:noHBand="0" w:noVBand="1"/>
      </w:tblPr>
      <w:tblGrid>
        <w:gridCol w:w="1276"/>
        <w:gridCol w:w="2693"/>
        <w:gridCol w:w="1985"/>
        <w:gridCol w:w="1701"/>
        <w:gridCol w:w="5103"/>
      </w:tblGrid>
      <w:tr w:rsidR="00DF3AD7" w:rsidRPr="0098507D" w14:paraId="2A8CBADF" w14:textId="77777777" w:rsidTr="002807A7">
        <w:trPr>
          <w:trHeight w:val="93"/>
        </w:trPr>
        <w:tc>
          <w:tcPr>
            <w:tcW w:w="1276" w:type="dxa"/>
            <w:vAlign w:val="center"/>
          </w:tcPr>
          <w:p w14:paraId="14BE93AB" w14:textId="77777777" w:rsidR="00DF3AD7" w:rsidRPr="0098507D" w:rsidRDefault="00DF3AD7" w:rsidP="00553023">
            <w:pPr>
              <w:keepNext/>
              <w:keepLines/>
              <w:widowControl w:val="0"/>
              <w:jc w:val="center"/>
              <w:outlineLvl w:val="0"/>
              <w:rPr>
                <w:rFonts w:ascii="Times New Roman" w:eastAsia="Times New Roman" w:hAnsi="Times New Roman" w:cs="Times New Roman"/>
                <w:b/>
                <w:sz w:val="24"/>
                <w:szCs w:val="24"/>
              </w:rPr>
            </w:pPr>
            <w:r w:rsidRPr="0098507D">
              <w:rPr>
                <w:rFonts w:ascii="Times New Roman" w:eastAsia="Times New Roman" w:hAnsi="Times New Roman" w:cs="Times New Roman"/>
                <w:b/>
                <w:sz w:val="24"/>
                <w:szCs w:val="24"/>
              </w:rPr>
              <w:t>№ п/п</w:t>
            </w:r>
          </w:p>
        </w:tc>
        <w:tc>
          <w:tcPr>
            <w:tcW w:w="2693" w:type="dxa"/>
            <w:vAlign w:val="center"/>
          </w:tcPr>
          <w:p w14:paraId="6E33B49A" w14:textId="77777777" w:rsidR="00DF3AD7" w:rsidRPr="0098507D" w:rsidRDefault="00DF3AD7" w:rsidP="00553023">
            <w:pPr>
              <w:keepNext/>
              <w:keepLines/>
              <w:widowControl w:val="0"/>
              <w:jc w:val="center"/>
              <w:outlineLvl w:val="0"/>
              <w:rPr>
                <w:rFonts w:ascii="Times New Roman" w:eastAsia="Times New Roman" w:hAnsi="Times New Roman" w:cs="Times New Roman"/>
                <w:b/>
                <w:sz w:val="24"/>
                <w:szCs w:val="24"/>
              </w:rPr>
            </w:pPr>
            <w:r w:rsidRPr="0098507D">
              <w:rPr>
                <w:rFonts w:ascii="Times New Roman" w:eastAsia="Times New Roman" w:hAnsi="Times New Roman" w:cs="Times New Roman"/>
                <w:b/>
                <w:sz w:val="24"/>
                <w:szCs w:val="24"/>
              </w:rPr>
              <w:t xml:space="preserve">Наименование </w:t>
            </w:r>
            <w:r w:rsidR="005C58B5" w:rsidRPr="0098507D">
              <w:rPr>
                <w:rFonts w:ascii="Times New Roman" w:eastAsia="Times New Roman" w:hAnsi="Times New Roman" w:cs="Times New Roman"/>
                <w:b/>
                <w:sz w:val="24"/>
                <w:szCs w:val="24"/>
              </w:rPr>
              <w:t>товара</w:t>
            </w:r>
          </w:p>
        </w:tc>
        <w:tc>
          <w:tcPr>
            <w:tcW w:w="1985" w:type="dxa"/>
            <w:vAlign w:val="center"/>
          </w:tcPr>
          <w:p w14:paraId="50A45B99" w14:textId="77777777" w:rsidR="00DF3AD7" w:rsidRPr="0098507D" w:rsidRDefault="00DF3AD7" w:rsidP="00553023">
            <w:pPr>
              <w:keepNext/>
              <w:keepLines/>
              <w:widowControl w:val="0"/>
              <w:jc w:val="center"/>
              <w:outlineLvl w:val="0"/>
              <w:rPr>
                <w:rFonts w:ascii="Times New Roman" w:eastAsia="Times New Roman" w:hAnsi="Times New Roman" w:cs="Times New Roman"/>
                <w:b/>
                <w:sz w:val="24"/>
                <w:szCs w:val="24"/>
              </w:rPr>
            </w:pPr>
            <w:r w:rsidRPr="0098507D">
              <w:rPr>
                <w:rFonts w:ascii="Times New Roman" w:eastAsia="Times New Roman" w:hAnsi="Times New Roman" w:cs="Times New Roman"/>
                <w:b/>
                <w:sz w:val="24"/>
                <w:szCs w:val="24"/>
              </w:rPr>
              <w:t>Ед. измерения</w:t>
            </w:r>
          </w:p>
        </w:tc>
        <w:tc>
          <w:tcPr>
            <w:tcW w:w="1701" w:type="dxa"/>
            <w:vAlign w:val="center"/>
          </w:tcPr>
          <w:p w14:paraId="4C5AECE6" w14:textId="77777777" w:rsidR="00DF3AD7" w:rsidRPr="0098507D" w:rsidRDefault="00DF3AD7" w:rsidP="00553023">
            <w:pPr>
              <w:keepNext/>
              <w:keepLines/>
              <w:widowControl w:val="0"/>
              <w:jc w:val="center"/>
              <w:outlineLvl w:val="0"/>
              <w:rPr>
                <w:rFonts w:ascii="Times New Roman" w:eastAsia="Times New Roman" w:hAnsi="Times New Roman" w:cs="Times New Roman"/>
                <w:b/>
                <w:sz w:val="24"/>
                <w:szCs w:val="24"/>
              </w:rPr>
            </w:pPr>
            <w:r w:rsidRPr="0098507D">
              <w:rPr>
                <w:rFonts w:ascii="Times New Roman" w:eastAsia="Times New Roman" w:hAnsi="Times New Roman" w:cs="Times New Roman"/>
                <w:b/>
                <w:sz w:val="24"/>
                <w:szCs w:val="24"/>
              </w:rPr>
              <w:t>Количество</w:t>
            </w:r>
          </w:p>
        </w:tc>
        <w:tc>
          <w:tcPr>
            <w:tcW w:w="5103" w:type="dxa"/>
            <w:vAlign w:val="center"/>
          </w:tcPr>
          <w:p w14:paraId="573F181B" w14:textId="77777777" w:rsidR="00DF3AD7" w:rsidRPr="0098507D" w:rsidRDefault="00DF3AD7" w:rsidP="00553023">
            <w:pPr>
              <w:keepNext/>
              <w:keepLines/>
              <w:widowControl w:val="0"/>
              <w:jc w:val="center"/>
              <w:outlineLvl w:val="0"/>
              <w:rPr>
                <w:rFonts w:ascii="Times New Roman" w:eastAsia="Times New Roman" w:hAnsi="Times New Roman" w:cs="Times New Roman"/>
                <w:b/>
                <w:sz w:val="24"/>
                <w:szCs w:val="24"/>
              </w:rPr>
            </w:pPr>
            <w:r w:rsidRPr="0098507D">
              <w:rPr>
                <w:rFonts w:ascii="Times New Roman" w:eastAsia="Times New Roman" w:hAnsi="Times New Roman" w:cs="Times New Roman"/>
                <w:b/>
                <w:sz w:val="24"/>
                <w:szCs w:val="24"/>
              </w:rPr>
              <w:t>Начальная (максимальная) цена, руб. ПМР</w:t>
            </w:r>
          </w:p>
        </w:tc>
      </w:tr>
      <w:tr w:rsidR="00527EDF" w:rsidRPr="0098507D" w14:paraId="47CC59E6" w14:textId="77777777" w:rsidTr="002807A7">
        <w:trPr>
          <w:trHeight w:val="186"/>
        </w:trPr>
        <w:tc>
          <w:tcPr>
            <w:tcW w:w="1276" w:type="dxa"/>
          </w:tcPr>
          <w:p w14:paraId="73E9C889" w14:textId="77777777" w:rsidR="00527EDF" w:rsidRPr="0098507D" w:rsidRDefault="00527EDF" w:rsidP="00553023">
            <w:pPr>
              <w:keepNext/>
              <w:keepLines/>
              <w:widowControl w:val="0"/>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1</w:t>
            </w:r>
          </w:p>
        </w:tc>
        <w:tc>
          <w:tcPr>
            <w:tcW w:w="2693" w:type="dxa"/>
          </w:tcPr>
          <w:p w14:paraId="6ABF3391" w14:textId="77777777" w:rsidR="00527EDF" w:rsidRPr="0098507D" w:rsidRDefault="00527EDF" w:rsidP="00553023">
            <w:pPr>
              <w:keepNext/>
              <w:keepLines/>
              <w:widowControl w:val="0"/>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Дизельное топливо</w:t>
            </w:r>
          </w:p>
        </w:tc>
        <w:tc>
          <w:tcPr>
            <w:tcW w:w="1985" w:type="dxa"/>
            <w:vAlign w:val="center"/>
          </w:tcPr>
          <w:p w14:paraId="442A2EFF" w14:textId="77777777" w:rsidR="00527EDF" w:rsidRPr="0098507D" w:rsidRDefault="00527EDF" w:rsidP="00553023">
            <w:pPr>
              <w:keepNext/>
              <w:keepLines/>
              <w:widowControl w:val="0"/>
              <w:jc w:val="center"/>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л</w:t>
            </w:r>
          </w:p>
        </w:tc>
        <w:tc>
          <w:tcPr>
            <w:tcW w:w="1701" w:type="dxa"/>
            <w:vAlign w:val="center"/>
          </w:tcPr>
          <w:p w14:paraId="2159C701" w14:textId="29D8257A" w:rsidR="00527EDF" w:rsidRPr="0098507D" w:rsidRDefault="00D045ED" w:rsidP="00553023">
            <w:pPr>
              <w:keepNext/>
              <w:keepLines/>
              <w:widowControl w:val="0"/>
              <w:jc w:val="center"/>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24 500</w:t>
            </w:r>
          </w:p>
        </w:tc>
        <w:tc>
          <w:tcPr>
            <w:tcW w:w="5103" w:type="dxa"/>
            <w:vAlign w:val="center"/>
          </w:tcPr>
          <w:p w14:paraId="0C342717" w14:textId="59362103" w:rsidR="00527EDF" w:rsidRPr="0098507D" w:rsidRDefault="00D045ED" w:rsidP="00553023">
            <w:pPr>
              <w:keepNext/>
              <w:keepLines/>
              <w:widowControl w:val="0"/>
              <w:jc w:val="center"/>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543 900,00</w:t>
            </w:r>
          </w:p>
        </w:tc>
      </w:tr>
    </w:tbl>
    <w:p w14:paraId="05A19D68" w14:textId="77777777" w:rsidR="00DF3AD7" w:rsidRPr="0098507D" w:rsidRDefault="00DF3AD7" w:rsidP="00553023">
      <w:pPr>
        <w:keepNext/>
        <w:keepLines/>
        <w:widowControl w:val="0"/>
        <w:shd w:val="clear" w:color="auto" w:fill="FFFFFF"/>
        <w:tabs>
          <w:tab w:val="left" w:pos="1116"/>
        </w:tabs>
        <w:spacing w:before="0" w:line="240" w:lineRule="auto"/>
        <w:outlineLvl w:val="0"/>
        <w:rPr>
          <w:rFonts w:ascii="Times New Roman" w:eastAsia="Times New Roman" w:hAnsi="Times New Roman" w:cs="Times New Roman"/>
          <w:bCs/>
          <w:sz w:val="24"/>
          <w:szCs w:val="24"/>
        </w:rPr>
      </w:pPr>
    </w:p>
    <w:p w14:paraId="242051E2" w14:textId="00E20D9C" w:rsidR="00DF3AD7" w:rsidRPr="0098507D" w:rsidRDefault="00DF3AD7" w:rsidP="00553023">
      <w:pPr>
        <w:keepNext/>
        <w:keepLines/>
        <w:widowControl w:val="0"/>
        <w:shd w:val="clear" w:color="auto" w:fill="FFFFFF"/>
        <w:tabs>
          <w:tab w:val="left" w:pos="1116"/>
        </w:tabs>
        <w:spacing w:before="0" w:line="240" w:lineRule="auto"/>
        <w:outlineLvl w:val="0"/>
        <w:rPr>
          <w:rFonts w:ascii="Times New Roman" w:eastAsia="Times New Roman" w:hAnsi="Times New Roman" w:cs="Times New Roman"/>
          <w:b/>
          <w:sz w:val="24"/>
          <w:szCs w:val="24"/>
        </w:rPr>
      </w:pPr>
      <w:r w:rsidRPr="0098507D">
        <w:rPr>
          <w:rFonts w:ascii="Times New Roman" w:eastAsia="Times New Roman" w:hAnsi="Times New Roman" w:cs="Times New Roman"/>
          <w:b/>
          <w:sz w:val="24"/>
          <w:szCs w:val="24"/>
        </w:rPr>
        <w:t xml:space="preserve">Начальная (максимальная) цена контракта </w:t>
      </w:r>
      <w:r w:rsidR="00D045ED" w:rsidRPr="0098507D">
        <w:rPr>
          <w:rFonts w:ascii="Times New Roman" w:eastAsia="Times New Roman" w:hAnsi="Times New Roman" w:cs="Times New Roman"/>
          <w:b/>
          <w:bCs/>
          <w:sz w:val="24"/>
          <w:szCs w:val="24"/>
        </w:rPr>
        <w:t xml:space="preserve">543 900,00 </w:t>
      </w:r>
      <w:r w:rsidRPr="0098507D">
        <w:rPr>
          <w:rFonts w:ascii="Times New Roman" w:eastAsia="Times New Roman" w:hAnsi="Times New Roman" w:cs="Times New Roman"/>
          <w:b/>
          <w:sz w:val="24"/>
          <w:szCs w:val="24"/>
        </w:rPr>
        <w:t xml:space="preserve">руб. </w:t>
      </w:r>
    </w:p>
    <w:p w14:paraId="11CDCB3E" w14:textId="609EDE35" w:rsidR="00DF3AD7" w:rsidRPr="0098507D" w:rsidRDefault="00DF3AD7" w:rsidP="00553023">
      <w:pPr>
        <w:keepNext/>
        <w:keepLines/>
        <w:widowControl w:val="0"/>
        <w:shd w:val="clear" w:color="auto" w:fill="FFFFFF"/>
        <w:tabs>
          <w:tab w:val="left" w:pos="1116"/>
        </w:tabs>
        <w:spacing w:before="0" w:line="240" w:lineRule="auto"/>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 xml:space="preserve">Дата подготовки обоснования начальной (максимальной) цены контракта – </w:t>
      </w:r>
      <w:r w:rsidR="00D045ED" w:rsidRPr="0098507D">
        <w:rPr>
          <w:rFonts w:ascii="Times New Roman" w:eastAsia="Times New Roman" w:hAnsi="Times New Roman" w:cs="Times New Roman"/>
          <w:bCs/>
          <w:sz w:val="24"/>
          <w:szCs w:val="24"/>
        </w:rPr>
        <w:t>10.03.2026</w:t>
      </w:r>
      <w:r w:rsidRPr="0098507D">
        <w:rPr>
          <w:rFonts w:ascii="Times New Roman" w:eastAsia="Times New Roman" w:hAnsi="Times New Roman" w:cs="Times New Roman"/>
          <w:bCs/>
          <w:sz w:val="24"/>
          <w:szCs w:val="24"/>
        </w:rPr>
        <w:t xml:space="preserve"> г.</w:t>
      </w:r>
    </w:p>
    <w:p w14:paraId="17EBCFBD" w14:textId="77777777" w:rsidR="00DF3AD7" w:rsidRPr="0098507D" w:rsidRDefault="00DF3AD7" w:rsidP="00553023">
      <w:pPr>
        <w:keepNext/>
        <w:keepLines/>
        <w:widowControl w:val="0"/>
        <w:shd w:val="clear" w:color="auto" w:fill="FFFFFF"/>
        <w:tabs>
          <w:tab w:val="left" w:pos="1116"/>
        </w:tabs>
        <w:spacing w:before="0" w:line="240" w:lineRule="auto"/>
        <w:outlineLvl w:val="0"/>
        <w:rPr>
          <w:rFonts w:ascii="Times New Roman" w:eastAsia="Times New Roman" w:hAnsi="Times New Roman" w:cs="Times New Roman"/>
          <w:b/>
          <w:sz w:val="24"/>
          <w:szCs w:val="24"/>
        </w:rPr>
      </w:pPr>
      <w:r w:rsidRPr="0098507D">
        <w:rPr>
          <w:rFonts w:ascii="Times New Roman" w:eastAsia="Times New Roman" w:hAnsi="Times New Roman" w:cs="Times New Roman"/>
          <w:b/>
          <w:sz w:val="24"/>
          <w:szCs w:val="24"/>
        </w:rPr>
        <w:t>Ответственный исполнитель по определению начальной максимальной цены контракта:</w:t>
      </w:r>
    </w:p>
    <w:p w14:paraId="62B2EFEB" w14:textId="3100F6D6" w:rsidR="00527EDF" w:rsidRPr="0098507D" w:rsidRDefault="00DF3AD7" w:rsidP="00553023">
      <w:pPr>
        <w:keepNext/>
        <w:keepLines/>
        <w:widowControl w:val="0"/>
        <w:shd w:val="clear" w:color="auto" w:fill="FFFFFF"/>
        <w:tabs>
          <w:tab w:val="left" w:pos="1116"/>
        </w:tabs>
        <w:spacing w:before="0" w:line="240" w:lineRule="auto"/>
        <w:outlineLvl w:val="0"/>
        <w:rPr>
          <w:rFonts w:ascii="Times New Roman" w:eastAsia="Times New Roman" w:hAnsi="Times New Roman" w:cs="Times New Roman"/>
          <w:bCs/>
          <w:sz w:val="24"/>
          <w:szCs w:val="24"/>
        </w:rPr>
      </w:pPr>
      <w:r w:rsidRPr="0098507D">
        <w:rPr>
          <w:rFonts w:ascii="Times New Roman" w:eastAsia="Times New Roman" w:hAnsi="Times New Roman" w:cs="Times New Roman"/>
          <w:bCs/>
          <w:sz w:val="24"/>
          <w:szCs w:val="24"/>
        </w:rPr>
        <w:t xml:space="preserve">Экономист ___________________ </w:t>
      </w:r>
    </w:p>
    <w:p w14:paraId="3BC8B087" w14:textId="77777777" w:rsidR="00EF66C3" w:rsidRPr="0098507D" w:rsidRDefault="00EF66C3" w:rsidP="00E2005B">
      <w:pPr>
        <w:pStyle w:val="10"/>
        <w:keepNext/>
        <w:keepLines/>
        <w:numPr>
          <w:ilvl w:val="0"/>
          <w:numId w:val="3"/>
        </w:numPr>
        <w:tabs>
          <w:tab w:val="left" w:pos="769"/>
        </w:tabs>
        <w:spacing w:after="0" w:line="240" w:lineRule="auto"/>
        <w:ind w:left="0" w:firstLine="0"/>
        <w:jc w:val="left"/>
        <w:rPr>
          <w:bCs w:val="0"/>
          <w:sz w:val="24"/>
          <w:szCs w:val="24"/>
        </w:rPr>
      </w:pPr>
      <w:bookmarkStart w:id="3" w:name="_Hlk83301975"/>
      <w:bookmarkEnd w:id="0"/>
      <w:r w:rsidRPr="0098507D">
        <w:rPr>
          <w:bCs w:val="0"/>
          <w:sz w:val="24"/>
          <w:szCs w:val="24"/>
        </w:rPr>
        <w:t>Требования к содержанию, составу заявки на участие в таком аукционе и инструкция по ее заполнению</w:t>
      </w:r>
    </w:p>
    <w:p w14:paraId="1D28F0E1" w14:textId="77777777" w:rsidR="008408A6" w:rsidRPr="0098507D" w:rsidRDefault="008408A6" w:rsidP="00E2005B">
      <w:pPr>
        <w:pStyle w:val="10"/>
        <w:keepNext/>
        <w:keepLines/>
        <w:tabs>
          <w:tab w:val="left" w:pos="769"/>
        </w:tabs>
        <w:spacing w:after="0" w:line="240" w:lineRule="auto"/>
        <w:jc w:val="both"/>
        <w:rPr>
          <w:b w:val="0"/>
          <w:sz w:val="24"/>
          <w:szCs w:val="24"/>
        </w:rPr>
      </w:pPr>
      <w:bookmarkStart w:id="4" w:name="_Hlk94097340"/>
      <w:r w:rsidRPr="0098507D">
        <w:rPr>
          <w:b w:val="0"/>
          <w:sz w:val="24"/>
          <w:szCs w:val="24"/>
        </w:rPr>
        <w:t xml:space="preserve">Заявка должна быть оформлена в соответствии с требованиями, предусмотренными статьей 38 Закона </w:t>
      </w:r>
      <w:bookmarkStart w:id="5" w:name="_Hlk94095920"/>
      <w:bookmarkStart w:id="6" w:name="_Hlk94100317"/>
      <w:r w:rsidRPr="0098507D">
        <w:rPr>
          <w:b w:val="0"/>
          <w:sz w:val="24"/>
          <w:szCs w:val="24"/>
        </w:rPr>
        <w:t xml:space="preserve">Приднестровской Молдавской Республики </w:t>
      </w:r>
      <w:bookmarkEnd w:id="5"/>
      <w:r w:rsidRPr="0098507D">
        <w:rPr>
          <w:b w:val="0"/>
          <w:sz w:val="24"/>
          <w:szCs w:val="24"/>
        </w:rPr>
        <w:t>от 26 ноября 2018 года №318-З-</w:t>
      </w:r>
      <w:r w:rsidRPr="0098507D">
        <w:rPr>
          <w:b w:val="0"/>
          <w:sz w:val="24"/>
          <w:szCs w:val="24"/>
          <w:lang w:val="en-US"/>
        </w:rPr>
        <w:t>VI</w:t>
      </w:r>
      <w:r w:rsidRPr="0098507D">
        <w:rPr>
          <w:b w:val="0"/>
          <w:sz w:val="24"/>
          <w:szCs w:val="24"/>
        </w:rPr>
        <w:t xml:space="preserve"> «О закупках в Приднестровской Молдавской Республике</w:t>
      </w:r>
      <w:bookmarkEnd w:id="6"/>
      <w:r w:rsidRPr="0098507D">
        <w:rPr>
          <w:b w:val="0"/>
          <w:sz w:val="24"/>
          <w:szCs w:val="24"/>
        </w:rPr>
        <w:t>», Распоряжением Правительства</w:t>
      </w:r>
      <w:r w:rsidRPr="0098507D">
        <w:rPr>
          <w:rFonts w:asciiTheme="minorHAnsi" w:eastAsiaTheme="minorHAnsi" w:hAnsiTheme="minorHAnsi" w:cstheme="minorBidi"/>
          <w:bCs w:val="0"/>
          <w:sz w:val="24"/>
          <w:szCs w:val="24"/>
        </w:rPr>
        <w:t xml:space="preserve"> </w:t>
      </w:r>
      <w:r w:rsidRPr="0098507D">
        <w:rPr>
          <w:b w:val="0"/>
          <w:sz w:val="24"/>
          <w:szCs w:val="24"/>
        </w:rPr>
        <w:t>Приднестровской Молдавской Республики от 25 марта 2020 года №198р «Об утверждении формы заявок участников закупки» и требованиями, указанными в извещении и документации о проведении открытого аукциона, а именно:</w:t>
      </w:r>
    </w:p>
    <w:bookmarkEnd w:id="1"/>
    <w:p w14:paraId="46ADA64E" w14:textId="77777777" w:rsidR="00F31D8C" w:rsidRPr="0098507D" w:rsidRDefault="008408A6" w:rsidP="00E2005B">
      <w:pPr>
        <w:spacing w:after="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 xml:space="preserve">2.1. </w:t>
      </w:r>
      <w:r w:rsidR="00F31D8C" w:rsidRPr="0098507D">
        <w:rPr>
          <w:rFonts w:ascii="Times New Roman" w:hAnsi="Times New Roman" w:cs="Times New Roman"/>
          <w:bCs/>
          <w:sz w:val="24"/>
          <w:szCs w:val="24"/>
        </w:rPr>
        <w:t>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0ED1CB84" w14:textId="1F7A36E2" w:rsidR="00F31D8C" w:rsidRPr="0098507D" w:rsidRDefault="008408A6" w:rsidP="00E2005B">
      <w:pPr>
        <w:spacing w:after="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 xml:space="preserve">2.2. </w:t>
      </w:r>
      <w:r w:rsidR="00F31D8C" w:rsidRPr="0098507D">
        <w:rPr>
          <w:rFonts w:ascii="Times New Roman" w:hAnsi="Times New Roman" w:cs="Times New Roman"/>
          <w:bCs/>
          <w:sz w:val="24"/>
          <w:szCs w:val="24"/>
        </w:rPr>
        <w:t>Участник открытого аукциона подает в письменной форме заявку на участие в открытом аукционе в запечатанном конверте, не позволяющем просматривать содержание заявки до вскрытия</w:t>
      </w:r>
      <w:r w:rsidR="008652A5" w:rsidRPr="0098507D">
        <w:rPr>
          <w:rFonts w:ascii="Times New Roman" w:hAnsi="Times New Roman" w:cs="Times New Roman"/>
          <w:bCs/>
          <w:sz w:val="24"/>
          <w:szCs w:val="24"/>
        </w:rPr>
        <w:t>,</w:t>
      </w:r>
      <w:r w:rsidR="008652A5" w:rsidRPr="0098507D">
        <w:rPr>
          <w:rFonts w:ascii="Times New Roman" w:hAnsi="Times New Roman" w:cs="Times New Roman"/>
          <w:sz w:val="24"/>
          <w:szCs w:val="24"/>
        </w:rPr>
        <w:t xml:space="preserve"> или в форме электронного документа</w:t>
      </w:r>
      <w:r w:rsidR="00F31D8C" w:rsidRPr="0098507D">
        <w:rPr>
          <w:rFonts w:ascii="Times New Roman" w:hAnsi="Times New Roman" w:cs="Times New Roman"/>
          <w:bCs/>
          <w:sz w:val="24"/>
          <w:szCs w:val="24"/>
        </w:rPr>
        <w:t>.</w:t>
      </w:r>
    </w:p>
    <w:p w14:paraId="21793DE1" w14:textId="77777777" w:rsidR="00F31D8C" w:rsidRPr="0098507D" w:rsidRDefault="008408A6" w:rsidP="00E2005B">
      <w:pPr>
        <w:spacing w:after="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 xml:space="preserve">2.3. </w:t>
      </w:r>
      <w:r w:rsidR="00F31D8C" w:rsidRPr="0098507D">
        <w:rPr>
          <w:rFonts w:ascii="Times New Roman" w:hAnsi="Times New Roman" w:cs="Times New Roman"/>
          <w:bCs/>
          <w:sz w:val="24"/>
          <w:szCs w:val="24"/>
        </w:rPr>
        <w:t>Заявка на участие в открытом аукционе должна содержать:</w:t>
      </w:r>
    </w:p>
    <w:p w14:paraId="434799AF" w14:textId="77777777" w:rsidR="00F31D8C" w:rsidRPr="0098507D" w:rsidRDefault="00F31D8C" w:rsidP="00E2005B">
      <w:pPr>
        <w:spacing w:after="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а) информацию и документы об участнике открытого аукциона, подавшем такую заявку:</w:t>
      </w:r>
    </w:p>
    <w:p w14:paraId="2CDFAA37" w14:textId="77777777" w:rsidR="00F31D8C" w:rsidRPr="0098507D" w:rsidRDefault="00F31D8C" w:rsidP="00E2005B">
      <w:pPr>
        <w:spacing w:after="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1B91B914" w14:textId="77777777" w:rsidR="00F31D8C" w:rsidRPr="0098507D" w:rsidRDefault="00F31D8C" w:rsidP="00E2005B">
      <w:pPr>
        <w:spacing w:after="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 xml:space="preserve">2) </w:t>
      </w:r>
      <w:r w:rsidR="002338D6" w:rsidRPr="0098507D">
        <w:rPr>
          <w:rFonts w:ascii="Times New Roman" w:hAnsi="Times New Roman" w:cs="Times New Roman"/>
          <w:bCs/>
          <w:sz w:val="24"/>
          <w:szCs w:val="24"/>
        </w:rPr>
        <w:t>выписку из единого государственного реестра юридических лиц или засвидетельствованная в нотариальном порядке копия такой выписки (для юридического лица), копию предпринимательского патента (для индивидуального предпринимателя, применяющего патентную систему налогообложения) и (или) копию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r w:rsidRPr="0098507D">
        <w:rPr>
          <w:rFonts w:ascii="Times New Roman" w:hAnsi="Times New Roman" w:cs="Times New Roman"/>
          <w:bCs/>
          <w:sz w:val="24"/>
          <w:szCs w:val="24"/>
        </w:rPr>
        <w:t>);</w:t>
      </w:r>
    </w:p>
    <w:p w14:paraId="4075F77A" w14:textId="77777777" w:rsidR="00F31D8C" w:rsidRPr="0098507D" w:rsidRDefault="00F31D8C" w:rsidP="00E2005B">
      <w:pPr>
        <w:spacing w:after="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3) документ, подтверждающий полномочия лица на осуществление действий от имени участника открытого аукциона;</w:t>
      </w:r>
    </w:p>
    <w:p w14:paraId="08A3DA8A" w14:textId="77777777" w:rsidR="00F31D8C" w:rsidRPr="0098507D" w:rsidRDefault="00F31D8C" w:rsidP="00E2005B">
      <w:pPr>
        <w:spacing w:after="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lastRenderedPageBreak/>
        <w:t>4) копии учредительных документов участника открытого аукциона (для юридического лица);</w:t>
      </w:r>
    </w:p>
    <w:p w14:paraId="1103A419" w14:textId="77777777" w:rsidR="00F31D8C" w:rsidRPr="0098507D" w:rsidRDefault="00F31D8C" w:rsidP="00E2005B">
      <w:pPr>
        <w:spacing w:after="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5)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53BAFCE4" w14:textId="0FC42DBE" w:rsidR="00F31D8C" w:rsidRPr="0098507D" w:rsidRDefault="00F31D8C" w:rsidP="00CF69B7">
      <w:pPr>
        <w:jc w:val="both"/>
        <w:rPr>
          <w:sz w:val="28"/>
          <w:szCs w:val="28"/>
        </w:rPr>
      </w:pPr>
      <w:r w:rsidRPr="0098507D">
        <w:rPr>
          <w:rFonts w:ascii="Times New Roman" w:hAnsi="Times New Roman" w:cs="Times New Roman"/>
          <w:bCs/>
          <w:sz w:val="24"/>
          <w:szCs w:val="24"/>
        </w:rPr>
        <w:t>б) предложения участника открытого аукциона в отношении объекта закупки с приложением документов, подтверждающих соответствие этого объекта требованиям, установленным документацией об открытом аукционе</w:t>
      </w:r>
      <w:r w:rsidR="00CF69B7" w:rsidRPr="0098507D">
        <w:rPr>
          <w:rFonts w:ascii="Times New Roman" w:hAnsi="Times New Roman" w:cs="Times New Roman"/>
          <w:bCs/>
          <w:sz w:val="24"/>
          <w:szCs w:val="24"/>
        </w:rPr>
        <w:t>.</w:t>
      </w:r>
      <w:r w:rsidR="00CF69B7" w:rsidRPr="0098507D">
        <w:rPr>
          <w:rFonts w:ascii="Times New Roman" w:eastAsia="Calibri" w:hAnsi="Times New Roman" w:cs="Times New Roman"/>
          <w:sz w:val="24"/>
          <w:szCs w:val="24"/>
        </w:rPr>
        <w:t xml:space="preserve"> 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r w:rsidR="00CF69B7" w:rsidRPr="0098507D">
        <w:rPr>
          <w:rFonts w:ascii="Times New Roman" w:hAnsi="Times New Roman" w:cs="Times New Roman"/>
          <w:sz w:val="24"/>
          <w:szCs w:val="24"/>
        </w:rPr>
        <w:t>;</w:t>
      </w:r>
    </w:p>
    <w:p w14:paraId="47849E4E" w14:textId="77777777" w:rsidR="00F31D8C" w:rsidRPr="0098507D" w:rsidRDefault="00F31D8C" w:rsidP="00E2005B">
      <w:pPr>
        <w:spacing w:after="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в) документы, подтверждающие соответствие участника отрытого аукциона требованиям, установленным документацией об открытом аукционе;</w:t>
      </w:r>
    </w:p>
    <w:p w14:paraId="45B9EA41" w14:textId="77777777" w:rsidR="00F31D8C" w:rsidRPr="0098507D" w:rsidRDefault="00F31D8C" w:rsidP="00E2005B">
      <w:pPr>
        <w:spacing w:after="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г) документы, подтверждающие право участника открытого аукциона на получение преимуществ в соответствии с настоящим Законом, или копии этих документов.</w:t>
      </w:r>
    </w:p>
    <w:p w14:paraId="085CAA3D" w14:textId="77777777" w:rsidR="008408A6" w:rsidRPr="0098507D" w:rsidRDefault="008408A6" w:rsidP="00E2005B">
      <w:pPr>
        <w:spacing w:after="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2.4. Все листы поданной в письменной форме заявки на участие в открытом аукционе, все листы тома такой заявки должны быть прошиты и пронумерованы.</w:t>
      </w:r>
    </w:p>
    <w:p w14:paraId="65FBABD7" w14:textId="77777777" w:rsidR="008408A6" w:rsidRPr="0098507D" w:rsidRDefault="008408A6" w:rsidP="00E2005B">
      <w:pPr>
        <w:spacing w:after="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02FC5477" w14:textId="77777777" w:rsidR="008408A6" w:rsidRPr="0098507D" w:rsidRDefault="008408A6" w:rsidP="00E2005B">
      <w:pPr>
        <w:spacing w:after="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2541084A" w14:textId="77777777" w:rsidR="00794CF0" w:rsidRPr="0098507D" w:rsidRDefault="00794CF0" w:rsidP="00E2005B">
      <w:pPr>
        <w:spacing w:after="0" w:line="240" w:lineRule="auto"/>
        <w:jc w:val="both"/>
        <w:rPr>
          <w:rFonts w:ascii="Times New Roman" w:hAnsi="Times New Roman" w:cs="Times New Roman"/>
          <w:bCs/>
          <w:sz w:val="24"/>
          <w:szCs w:val="24"/>
        </w:rPr>
      </w:pPr>
    </w:p>
    <w:bookmarkEnd w:id="4"/>
    <w:p w14:paraId="4AE7B50F" w14:textId="77777777" w:rsidR="009175AD" w:rsidRPr="0098507D" w:rsidRDefault="009175AD" w:rsidP="00E2005B">
      <w:pPr>
        <w:spacing w:before="0" w:after="0" w:line="240" w:lineRule="auto"/>
        <w:rPr>
          <w:rFonts w:ascii="Times New Roman" w:hAnsi="Times New Roman" w:cs="Times New Roman"/>
          <w:b/>
          <w:sz w:val="24"/>
          <w:szCs w:val="24"/>
        </w:rPr>
      </w:pPr>
      <w:r w:rsidRPr="0098507D">
        <w:rPr>
          <w:rFonts w:ascii="Times New Roman" w:hAnsi="Times New Roman" w:cs="Times New Roman"/>
          <w:b/>
          <w:sz w:val="24"/>
          <w:szCs w:val="24"/>
        </w:rPr>
        <w:t>3.  Величина понижения начальной цены контракта «шаг аукциона»</w:t>
      </w:r>
    </w:p>
    <w:p w14:paraId="3619D771" w14:textId="77777777" w:rsidR="009175AD" w:rsidRPr="0098507D" w:rsidRDefault="009175AD" w:rsidP="00E2005B">
      <w:pPr>
        <w:spacing w:before="0" w:after="0" w:line="240" w:lineRule="auto"/>
        <w:rPr>
          <w:rFonts w:ascii="Times New Roman" w:hAnsi="Times New Roman" w:cs="Times New Roman"/>
          <w:b/>
          <w:sz w:val="24"/>
          <w:szCs w:val="24"/>
        </w:rPr>
      </w:pPr>
    </w:p>
    <w:p w14:paraId="186ADF79" w14:textId="77777777" w:rsidR="009175AD" w:rsidRPr="0098507D" w:rsidRDefault="009175AD" w:rsidP="00E2005B">
      <w:pPr>
        <w:spacing w:before="0" w:line="240" w:lineRule="auto"/>
        <w:rPr>
          <w:rFonts w:ascii="Times New Roman" w:hAnsi="Times New Roman" w:cs="Times New Roman"/>
          <w:bCs/>
          <w:sz w:val="24"/>
          <w:szCs w:val="24"/>
        </w:rPr>
      </w:pPr>
      <w:r w:rsidRPr="0098507D">
        <w:rPr>
          <w:rFonts w:ascii="Times New Roman" w:hAnsi="Times New Roman" w:cs="Times New Roman"/>
          <w:bCs/>
          <w:sz w:val="24"/>
          <w:szCs w:val="24"/>
        </w:rPr>
        <w:t>Шаг аукциона – 0,5% начальной (максимальной) цены контракта.</w:t>
      </w:r>
    </w:p>
    <w:p w14:paraId="570BDB21" w14:textId="77777777" w:rsidR="009175AD" w:rsidRPr="0098507D" w:rsidRDefault="009175AD" w:rsidP="00E2005B">
      <w:pPr>
        <w:spacing w:before="0" w:line="240" w:lineRule="auto"/>
        <w:rPr>
          <w:rFonts w:ascii="Times New Roman" w:hAnsi="Times New Roman" w:cs="Times New Roman"/>
          <w:b/>
          <w:sz w:val="24"/>
          <w:szCs w:val="24"/>
        </w:rPr>
      </w:pPr>
      <w:r w:rsidRPr="0098507D">
        <w:rPr>
          <w:rFonts w:ascii="Times New Roman" w:hAnsi="Times New Roman" w:cs="Times New Roman"/>
          <w:b/>
          <w:sz w:val="24"/>
          <w:szCs w:val="24"/>
        </w:rPr>
        <w:t xml:space="preserve"> 4. Информация о валюте, используемой для формирования цены контракта и расчетов с поставщиками</w:t>
      </w:r>
    </w:p>
    <w:p w14:paraId="7CE26756" w14:textId="77777777" w:rsidR="009175AD" w:rsidRPr="0098507D" w:rsidRDefault="0003302C" w:rsidP="00E2005B">
      <w:pPr>
        <w:spacing w:before="0" w:line="240" w:lineRule="auto"/>
        <w:rPr>
          <w:rFonts w:ascii="Times New Roman" w:hAnsi="Times New Roman" w:cs="Times New Roman"/>
          <w:bCs/>
          <w:sz w:val="24"/>
          <w:szCs w:val="24"/>
        </w:rPr>
      </w:pPr>
      <w:r w:rsidRPr="0098507D">
        <w:rPr>
          <w:rFonts w:ascii="Times New Roman" w:hAnsi="Times New Roman" w:cs="Times New Roman"/>
          <w:bCs/>
          <w:sz w:val="24"/>
          <w:szCs w:val="24"/>
        </w:rPr>
        <w:t>- рубли ПМР</w:t>
      </w:r>
    </w:p>
    <w:p w14:paraId="14A35318" w14:textId="77777777" w:rsidR="00DC6379" w:rsidRPr="0098507D" w:rsidRDefault="0003302C" w:rsidP="00E2005B">
      <w:pPr>
        <w:spacing w:before="0" w:line="240" w:lineRule="auto"/>
        <w:rPr>
          <w:rFonts w:ascii="Times New Roman" w:hAnsi="Times New Roman" w:cs="Times New Roman"/>
          <w:b/>
          <w:sz w:val="24"/>
          <w:szCs w:val="24"/>
        </w:rPr>
      </w:pPr>
      <w:r w:rsidRPr="0098507D">
        <w:rPr>
          <w:rFonts w:ascii="Times New Roman" w:hAnsi="Times New Roman" w:cs="Times New Roman"/>
          <w:b/>
          <w:sz w:val="24"/>
          <w:szCs w:val="24"/>
        </w:rPr>
        <w:t>5. Информация о возможности заказчика изменить условия контракта</w:t>
      </w:r>
    </w:p>
    <w:p w14:paraId="58B77524" w14:textId="77777777" w:rsidR="00DC6379" w:rsidRPr="0098507D" w:rsidRDefault="0003302C" w:rsidP="00E2005B">
      <w:pPr>
        <w:spacing w:before="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lastRenderedPageBreak/>
        <w:t xml:space="preserve"> </w:t>
      </w:r>
      <w:r w:rsidR="00DC6379" w:rsidRPr="0098507D">
        <w:rPr>
          <w:rFonts w:ascii="Times New Roman" w:hAnsi="Times New Roman" w:cs="Times New Roman"/>
          <w:bCs/>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692ECAC" w14:textId="06AC4FB2" w:rsidR="006C7F4F" w:rsidRPr="0098507D" w:rsidRDefault="006C7F4F" w:rsidP="006C7F4F">
      <w:pPr>
        <w:ind w:firstLine="709"/>
        <w:jc w:val="both"/>
        <w:rPr>
          <w:rFonts w:ascii="Times New Roman" w:hAnsi="Times New Roman" w:cs="Times New Roman"/>
          <w:sz w:val="24"/>
          <w:szCs w:val="24"/>
        </w:rPr>
      </w:pPr>
      <w:r w:rsidRPr="0098507D">
        <w:rPr>
          <w:rFonts w:ascii="Times New Roman" w:hAnsi="Times New Roman" w:cs="Times New Roman"/>
          <w:sz w:val="24"/>
          <w:szCs w:val="24"/>
        </w:rPr>
        <w:t>- если возможность изменения условий контракта была предусмотрена документацией о закупке и контрактом, если по предложению заказчика увеличивается предусмотренный контрактом объем работы или услуги не более чем на 10 процентов.</w:t>
      </w:r>
    </w:p>
    <w:p w14:paraId="2D8E5E0C" w14:textId="5F38DF29" w:rsidR="006C7F4F" w:rsidRPr="0098507D" w:rsidRDefault="006C7F4F" w:rsidP="006C7F4F">
      <w:pPr>
        <w:ind w:firstLine="709"/>
        <w:jc w:val="both"/>
        <w:rPr>
          <w:rFonts w:ascii="Times New Roman" w:hAnsi="Times New Roman" w:cs="Times New Roman"/>
          <w:sz w:val="24"/>
          <w:szCs w:val="24"/>
        </w:rPr>
      </w:pPr>
      <w:r w:rsidRPr="0098507D">
        <w:rPr>
          <w:rFonts w:ascii="Times New Roman" w:hAnsi="Times New Roman" w:cs="Times New Roman"/>
          <w:sz w:val="24"/>
          <w:szCs w:val="24"/>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(десять) процентов цены контракта;</w:t>
      </w:r>
    </w:p>
    <w:p w14:paraId="1E04D488" w14:textId="3309B719" w:rsidR="006C7F4F" w:rsidRPr="0098507D" w:rsidRDefault="006C7F4F" w:rsidP="006C7F4F">
      <w:pPr>
        <w:ind w:firstLine="709"/>
        <w:jc w:val="both"/>
        <w:rPr>
          <w:rFonts w:ascii="Times New Roman" w:hAnsi="Times New Roman" w:cs="Times New Roman"/>
          <w:sz w:val="24"/>
          <w:szCs w:val="24"/>
        </w:rPr>
      </w:pPr>
      <w:r w:rsidRPr="0098507D">
        <w:rPr>
          <w:rFonts w:ascii="Times New Roman" w:hAnsi="Times New Roman" w:cs="Times New Roman"/>
          <w:bCs/>
          <w:sz w:val="24"/>
          <w:szCs w:val="24"/>
        </w:rPr>
        <w:t>-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r w:rsidRPr="0098507D">
        <w:rPr>
          <w:rFonts w:ascii="Times New Roman" w:hAnsi="Times New Roman" w:cs="Times New Roman"/>
          <w:sz w:val="24"/>
          <w:szCs w:val="24"/>
        </w:rPr>
        <w:t>;</w:t>
      </w:r>
    </w:p>
    <w:p w14:paraId="3A5A15E3" w14:textId="2EC25390" w:rsidR="006C7F4F" w:rsidRPr="0098507D" w:rsidRDefault="006C7F4F" w:rsidP="006C7F4F">
      <w:pPr>
        <w:ind w:firstLine="709"/>
        <w:jc w:val="both"/>
        <w:rPr>
          <w:rFonts w:ascii="Times New Roman" w:hAnsi="Times New Roman" w:cs="Times New Roman"/>
          <w:sz w:val="24"/>
          <w:szCs w:val="24"/>
        </w:rPr>
      </w:pPr>
      <w:r w:rsidRPr="0098507D">
        <w:rPr>
          <w:rFonts w:ascii="Times New Roman" w:hAnsi="Times New Roman" w:cs="Times New Roman"/>
          <w:sz w:val="24"/>
          <w:szCs w:val="24"/>
        </w:rPr>
        <w:t>-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2D066CF3" w14:textId="2B9AE3AC" w:rsidR="006C7F4F" w:rsidRPr="0098507D" w:rsidRDefault="006C7F4F" w:rsidP="006C7F4F">
      <w:pPr>
        <w:ind w:firstLine="709"/>
        <w:jc w:val="both"/>
        <w:rPr>
          <w:rFonts w:ascii="Times New Roman" w:hAnsi="Times New Roman" w:cs="Times New Roman"/>
          <w:sz w:val="24"/>
          <w:szCs w:val="24"/>
        </w:rPr>
      </w:pPr>
      <w:r w:rsidRPr="0098507D">
        <w:rPr>
          <w:rFonts w:ascii="Times New Roman" w:hAnsi="Times New Roman" w:cs="Times New Roman"/>
          <w:sz w:val="24"/>
          <w:szCs w:val="24"/>
        </w:rPr>
        <w:t>-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03B7B0DA" w14:textId="77777777" w:rsidR="00DC6379" w:rsidRPr="0098507D" w:rsidRDefault="00EA57A6" w:rsidP="00E2005B">
      <w:pPr>
        <w:spacing w:before="0" w:line="240" w:lineRule="auto"/>
        <w:jc w:val="both"/>
        <w:rPr>
          <w:rFonts w:ascii="Times New Roman" w:hAnsi="Times New Roman" w:cs="Times New Roman"/>
          <w:b/>
          <w:sz w:val="24"/>
          <w:szCs w:val="24"/>
        </w:rPr>
      </w:pPr>
      <w:r w:rsidRPr="0098507D">
        <w:rPr>
          <w:rFonts w:ascii="Times New Roman" w:hAnsi="Times New Roman" w:cs="Times New Roman"/>
          <w:b/>
          <w:sz w:val="24"/>
          <w:szCs w:val="24"/>
        </w:rPr>
        <w:t>6. Срок, в течение которого победитель открытого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уклонившимся от заключения контракта</w:t>
      </w:r>
    </w:p>
    <w:p w14:paraId="3908581D" w14:textId="77777777" w:rsidR="00EA57A6" w:rsidRPr="0098507D" w:rsidRDefault="00EA57A6" w:rsidP="00E2005B">
      <w:pPr>
        <w:spacing w:before="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Контракт с победителем открытого аукциона заключается не позднее, чем через 5 (пять) рабочих дней со дня размещения в информационной системе протокола открытого аукциона.</w:t>
      </w:r>
    </w:p>
    <w:p w14:paraId="10291DDD" w14:textId="77777777" w:rsidR="00EA57A6" w:rsidRPr="0098507D" w:rsidRDefault="00EA57A6" w:rsidP="00E2005B">
      <w:pPr>
        <w:spacing w:before="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В случае, если в установленный срок победитель открытого аукциона не представил заказчику подписанный контракт, победитель открытого аукциона признается уклонившимся от заключения контракта</w:t>
      </w:r>
    </w:p>
    <w:p w14:paraId="146B6C26" w14:textId="77777777" w:rsidR="00EA57A6" w:rsidRPr="0098507D" w:rsidRDefault="00EA57A6" w:rsidP="00E2005B">
      <w:pPr>
        <w:spacing w:before="0" w:line="240" w:lineRule="auto"/>
        <w:jc w:val="both"/>
        <w:rPr>
          <w:rFonts w:ascii="Times New Roman" w:hAnsi="Times New Roman" w:cs="Times New Roman"/>
          <w:b/>
          <w:sz w:val="24"/>
          <w:szCs w:val="24"/>
        </w:rPr>
      </w:pPr>
      <w:r w:rsidRPr="0098507D">
        <w:rPr>
          <w:rFonts w:ascii="Times New Roman" w:hAnsi="Times New Roman" w:cs="Times New Roman"/>
          <w:b/>
          <w:sz w:val="24"/>
          <w:szCs w:val="24"/>
        </w:rPr>
        <w:t>7. Порядок, даты начала и окончания срока предоставления участникам открытого аукциона разъяснений положений документации об аукционе</w:t>
      </w:r>
    </w:p>
    <w:p w14:paraId="78209E81" w14:textId="77777777" w:rsidR="00EA57A6" w:rsidRPr="0098507D" w:rsidRDefault="00EA57A6" w:rsidP="00E2005B">
      <w:pPr>
        <w:spacing w:before="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 xml:space="preserve">Открытый аукцион проводится в соответствии с порядком, установленным </w:t>
      </w:r>
      <w:bookmarkStart w:id="7" w:name="_Hlk94101478"/>
      <w:r w:rsidRPr="0098507D">
        <w:rPr>
          <w:rFonts w:ascii="Times New Roman" w:hAnsi="Times New Roman" w:cs="Times New Roman"/>
          <w:bCs/>
          <w:sz w:val="24"/>
          <w:szCs w:val="24"/>
        </w:rPr>
        <w:t xml:space="preserve">Законом </w:t>
      </w:r>
      <w:bookmarkStart w:id="8" w:name="_Hlk94100804"/>
      <w:r w:rsidRPr="0098507D">
        <w:rPr>
          <w:rFonts w:ascii="Times New Roman" w:hAnsi="Times New Roman" w:cs="Times New Roman"/>
          <w:bCs/>
          <w:sz w:val="24"/>
          <w:szCs w:val="24"/>
        </w:rPr>
        <w:t>Приднестровской Молдавской Республики</w:t>
      </w:r>
      <w:bookmarkEnd w:id="8"/>
      <w:r w:rsidRPr="0098507D">
        <w:rPr>
          <w:rFonts w:ascii="Times New Roman" w:hAnsi="Times New Roman" w:cs="Times New Roman"/>
          <w:bCs/>
          <w:sz w:val="24"/>
          <w:szCs w:val="24"/>
        </w:rPr>
        <w:t xml:space="preserve"> от 26 ноября 2018 года №318-З-</w:t>
      </w:r>
      <w:r w:rsidRPr="0098507D">
        <w:rPr>
          <w:rFonts w:ascii="Times New Roman" w:hAnsi="Times New Roman" w:cs="Times New Roman"/>
          <w:bCs/>
          <w:sz w:val="24"/>
          <w:szCs w:val="24"/>
          <w:lang w:val="en-US"/>
        </w:rPr>
        <w:t>VI</w:t>
      </w:r>
      <w:r w:rsidRPr="0098507D">
        <w:rPr>
          <w:rFonts w:ascii="Times New Roman" w:hAnsi="Times New Roman" w:cs="Times New Roman"/>
          <w:bCs/>
          <w:sz w:val="24"/>
          <w:szCs w:val="24"/>
        </w:rPr>
        <w:t xml:space="preserve"> «О закупках в Приднестровской Молдавской Республике»</w:t>
      </w:r>
      <w:bookmarkEnd w:id="7"/>
      <w:r w:rsidR="00B71F01" w:rsidRPr="0098507D">
        <w:rPr>
          <w:rFonts w:ascii="Times New Roman" w:hAnsi="Times New Roman" w:cs="Times New Roman"/>
          <w:bCs/>
          <w:sz w:val="24"/>
          <w:szCs w:val="24"/>
        </w:rPr>
        <w:t xml:space="preserve"> с учетом нормативных актов Правительства Приднестровской Молдавской Республики, регламентирующих особенности проведения закупок.</w:t>
      </w:r>
    </w:p>
    <w:p w14:paraId="166DBD9E" w14:textId="77777777" w:rsidR="00B71F01" w:rsidRPr="0098507D" w:rsidRDefault="00B71F01" w:rsidP="00E2005B">
      <w:pPr>
        <w:spacing w:before="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lastRenderedPageBreak/>
        <w:t>Необходимая нормативная база опубликована в подразделе «Нормативные правовые документы» раздела «Закупки в ПМР» на официальном сайте Министерства экономического развития ПМР</w:t>
      </w:r>
      <w:r w:rsidRPr="0098507D">
        <w:rPr>
          <w:sz w:val="24"/>
          <w:szCs w:val="24"/>
        </w:rPr>
        <w:t xml:space="preserve"> </w:t>
      </w:r>
      <w:hyperlink r:id="rId7" w:history="1">
        <w:r w:rsidRPr="0098507D">
          <w:rPr>
            <w:rStyle w:val="a3"/>
            <w:rFonts w:ascii="Times New Roman" w:hAnsi="Times New Roman" w:cs="Times New Roman"/>
            <w:bCs/>
            <w:sz w:val="24"/>
            <w:szCs w:val="24"/>
          </w:rPr>
          <w:t>http://mer.gospmr.org/zakupki-v-pmr/dokumenty-i-informaciya/norm.html</w:t>
        </w:r>
      </w:hyperlink>
      <w:r w:rsidRPr="0098507D">
        <w:rPr>
          <w:rFonts w:ascii="Times New Roman" w:hAnsi="Times New Roman" w:cs="Times New Roman"/>
          <w:bCs/>
          <w:sz w:val="24"/>
          <w:szCs w:val="24"/>
        </w:rPr>
        <w:t>.</w:t>
      </w:r>
    </w:p>
    <w:p w14:paraId="0B100887" w14:textId="77777777" w:rsidR="00B71F01" w:rsidRPr="0098507D" w:rsidRDefault="00B71F01" w:rsidP="00E2005B">
      <w:pPr>
        <w:spacing w:before="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 xml:space="preserve">Извещение и документация о проведении закупки опубликованы в информационной системе в сфере закупок </w:t>
      </w:r>
      <w:bookmarkStart w:id="9" w:name="_Hlk94101432"/>
      <w:r w:rsidRPr="0098507D">
        <w:rPr>
          <w:rFonts w:ascii="Times New Roman" w:hAnsi="Times New Roman" w:cs="Times New Roman"/>
          <w:bCs/>
          <w:sz w:val="24"/>
          <w:szCs w:val="24"/>
        </w:rPr>
        <w:t>Приднестровской Молдавской Республики</w:t>
      </w:r>
      <w:r w:rsidRPr="0098507D">
        <w:rPr>
          <w:sz w:val="24"/>
          <w:szCs w:val="24"/>
        </w:rPr>
        <w:t xml:space="preserve"> </w:t>
      </w:r>
      <w:bookmarkEnd w:id="9"/>
      <w:r w:rsidRPr="0098507D">
        <w:rPr>
          <w:rFonts w:ascii="Times New Roman" w:hAnsi="Times New Roman" w:cs="Times New Roman"/>
          <w:bCs/>
          <w:sz w:val="24"/>
          <w:szCs w:val="24"/>
        </w:rPr>
        <w:fldChar w:fldCharType="begin"/>
      </w:r>
      <w:r w:rsidRPr="0098507D">
        <w:rPr>
          <w:rFonts w:ascii="Times New Roman" w:hAnsi="Times New Roman" w:cs="Times New Roman"/>
          <w:bCs/>
          <w:sz w:val="24"/>
          <w:szCs w:val="24"/>
        </w:rPr>
        <w:instrText xml:space="preserve"> HYPERLINK "https://zakupki.gospmr.org/" </w:instrText>
      </w:r>
      <w:r w:rsidRPr="0098507D">
        <w:rPr>
          <w:rFonts w:ascii="Times New Roman" w:hAnsi="Times New Roman" w:cs="Times New Roman"/>
          <w:bCs/>
          <w:sz w:val="24"/>
          <w:szCs w:val="24"/>
        </w:rPr>
        <w:fldChar w:fldCharType="separate"/>
      </w:r>
      <w:r w:rsidRPr="0098507D">
        <w:rPr>
          <w:rStyle w:val="a3"/>
          <w:rFonts w:ascii="Times New Roman" w:hAnsi="Times New Roman" w:cs="Times New Roman"/>
          <w:bCs/>
          <w:sz w:val="24"/>
          <w:szCs w:val="24"/>
        </w:rPr>
        <w:t>https://zakupki.gospmr.org/</w:t>
      </w:r>
      <w:r w:rsidRPr="0098507D">
        <w:rPr>
          <w:rFonts w:ascii="Times New Roman" w:hAnsi="Times New Roman" w:cs="Times New Roman"/>
          <w:bCs/>
          <w:sz w:val="24"/>
          <w:szCs w:val="24"/>
        </w:rPr>
        <w:fldChar w:fldCharType="end"/>
      </w:r>
      <w:r w:rsidRPr="0098507D">
        <w:rPr>
          <w:rFonts w:ascii="Times New Roman" w:hAnsi="Times New Roman" w:cs="Times New Roman"/>
          <w:bCs/>
          <w:sz w:val="24"/>
          <w:szCs w:val="24"/>
        </w:rPr>
        <w:t>.</w:t>
      </w:r>
    </w:p>
    <w:p w14:paraId="0123EA61" w14:textId="72FF50F4" w:rsidR="00B71F01" w:rsidRPr="0098507D" w:rsidRDefault="00B71F01" w:rsidP="00E2005B">
      <w:pPr>
        <w:spacing w:before="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После размещения извещения о проведении открытого аукциона заказчик на основании поданного в письменной форме заявления любого заинтересованного лица</w:t>
      </w:r>
      <w:r w:rsidR="00B4133B" w:rsidRPr="0098507D">
        <w:rPr>
          <w:rFonts w:ascii="Times New Roman" w:hAnsi="Times New Roman" w:cs="Times New Roman"/>
          <w:sz w:val="24"/>
          <w:szCs w:val="24"/>
        </w:rPr>
        <w:t xml:space="preserve"> о даче разъяснений положений документации </w:t>
      </w:r>
      <w:r w:rsidR="00B4133B" w:rsidRPr="0098507D">
        <w:rPr>
          <w:rFonts w:ascii="Times New Roman" w:hAnsi="Times New Roman" w:cs="Times New Roman"/>
          <w:bCs/>
          <w:sz w:val="24"/>
          <w:szCs w:val="24"/>
        </w:rPr>
        <w:t xml:space="preserve">об открытом аукционе </w:t>
      </w:r>
      <w:r w:rsidRPr="0098507D">
        <w:rPr>
          <w:rFonts w:ascii="Times New Roman" w:hAnsi="Times New Roman" w:cs="Times New Roman"/>
          <w:bCs/>
          <w:sz w:val="24"/>
          <w:szCs w:val="24"/>
        </w:rPr>
        <w:t>в течение 2 (двух) рабочих дней со дня получения соответствующего заявления обязан предоста</w:t>
      </w:r>
      <w:r w:rsidR="00193E3D" w:rsidRPr="0098507D">
        <w:rPr>
          <w:rFonts w:ascii="Times New Roman" w:hAnsi="Times New Roman" w:cs="Times New Roman"/>
          <w:bCs/>
          <w:sz w:val="24"/>
          <w:szCs w:val="24"/>
        </w:rPr>
        <w:t>ви</w:t>
      </w:r>
      <w:r w:rsidRPr="0098507D">
        <w:rPr>
          <w:rFonts w:ascii="Times New Roman" w:hAnsi="Times New Roman" w:cs="Times New Roman"/>
          <w:bCs/>
          <w:sz w:val="24"/>
          <w:szCs w:val="24"/>
        </w:rPr>
        <w:t xml:space="preserve">ть такому лицу разъяснения положений документации </w:t>
      </w:r>
      <w:bookmarkStart w:id="10" w:name="_Hlk158362881"/>
      <w:r w:rsidRPr="0098507D">
        <w:rPr>
          <w:rFonts w:ascii="Times New Roman" w:hAnsi="Times New Roman" w:cs="Times New Roman"/>
          <w:bCs/>
          <w:sz w:val="24"/>
          <w:szCs w:val="24"/>
        </w:rPr>
        <w:t>об открытом аукционе</w:t>
      </w:r>
      <w:bookmarkEnd w:id="10"/>
      <w:r w:rsidR="00193E3D" w:rsidRPr="0098507D">
        <w:rPr>
          <w:rFonts w:ascii="Times New Roman" w:hAnsi="Times New Roman" w:cs="Times New Roman"/>
          <w:bCs/>
          <w:sz w:val="24"/>
          <w:szCs w:val="24"/>
        </w:rPr>
        <w:t xml:space="preserve">, если указанный запрос поступил к заказчику не позднее, чем за 3 (три) дня до даты </w:t>
      </w:r>
      <w:r w:rsidR="00C32080" w:rsidRPr="0098507D">
        <w:rPr>
          <w:rFonts w:ascii="Times New Roman" w:hAnsi="Times New Roman" w:cs="Times New Roman"/>
          <w:bCs/>
          <w:sz w:val="24"/>
          <w:szCs w:val="24"/>
        </w:rPr>
        <w:t xml:space="preserve">окончания срока </w:t>
      </w:r>
      <w:r w:rsidR="00193E3D" w:rsidRPr="0098507D">
        <w:rPr>
          <w:rFonts w:ascii="Times New Roman" w:hAnsi="Times New Roman" w:cs="Times New Roman"/>
          <w:bCs/>
          <w:sz w:val="24"/>
          <w:szCs w:val="24"/>
        </w:rPr>
        <w:t>подачи заявок на участие в открытом аукционе.</w:t>
      </w:r>
      <w:r w:rsidR="00B4133B" w:rsidRPr="0098507D">
        <w:rPr>
          <w:rFonts w:ascii="Times New Roman" w:hAnsi="Times New Roman" w:cs="Times New Roman"/>
          <w:bCs/>
          <w:sz w:val="24"/>
          <w:szCs w:val="24"/>
        </w:rPr>
        <w:t xml:space="preserve">  </w:t>
      </w:r>
    </w:p>
    <w:p w14:paraId="59E33BB7" w14:textId="77777777" w:rsidR="00193E3D" w:rsidRPr="0098507D" w:rsidRDefault="00193E3D" w:rsidP="00E2005B">
      <w:pPr>
        <w:spacing w:before="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В течение 1 (одного) рабочего дня с даты направления разъяснения положений документации об открытом аукционе такие разъяснения должны быть размещены заказчиком в информационной системе с указанием предмета запроса, но без указания лица, от которого поступил запрос.</w:t>
      </w:r>
    </w:p>
    <w:p w14:paraId="7D76C953" w14:textId="3394E9D0" w:rsidR="0003302C" w:rsidRPr="0098507D" w:rsidRDefault="00193E3D" w:rsidP="00E2005B">
      <w:pPr>
        <w:spacing w:before="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 xml:space="preserve">Дата начала срока предоставления участникам аукциона разъяснения положений документации об аукционе </w:t>
      </w:r>
      <w:r w:rsidR="0098507D" w:rsidRPr="0098507D">
        <w:rPr>
          <w:rFonts w:ascii="Times New Roman" w:hAnsi="Times New Roman" w:cs="Times New Roman"/>
          <w:bCs/>
          <w:sz w:val="24"/>
          <w:szCs w:val="24"/>
        </w:rPr>
        <w:t>16</w:t>
      </w:r>
      <w:r w:rsidR="00381457" w:rsidRPr="0098507D">
        <w:rPr>
          <w:rFonts w:ascii="Times New Roman" w:hAnsi="Times New Roman" w:cs="Times New Roman"/>
          <w:bCs/>
          <w:sz w:val="24"/>
          <w:szCs w:val="24"/>
        </w:rPr>
        <w:t>.0</w:t>
      </w:r>
      <w:r w:rsidR="00D9580F" w:rsidRPr="0098507D">
        <w:rPr>
          <w:rFonts w:ascii="Times New Roman" w:hAnsi="Times New Roman" w:cs="Times New Roman"/>
          <w:bCs/>
          <w:sz w:val="24"/>
          <w:szCs w:val="24"/>
        </w:rPr>
        <w:t>3</w:t>
      </w:r>
      <w:r w:rsidR="00381457" w:rsidRPr="0098507D">
        <w:rPr>
          <w:rFonts w:ascii="Times New Roman" w:hAnsi="Times New Roman" w:cs="Times New Roman"/>
          <w:bCs/>
          <w:sz w:val="24"/>
          <w:szCs w:val="24"/>
        </w:rPr>
        <w:t>.</w:t>
      </w:r>
      <w:r w:rsidRPr="0098507D">
        <w:rPr>
          <w:rFonts w:ascii="Times New Roman" w:hAnsi="Times New Roman" w:cs="Times New Roman"/>
          <w:bCs/>
          <w:sz w:val="24"/>
          <w:szCs w:val="24"/>
        </w:rPr>
        <w:t xml:space="preserve"> 202</w:t>
      </w:r>
      <w:r w:rsidR="00D9580F" w:rsidRPr="0098507D">
        <w:rPr>
          <w:rFonts w:ascii="Times New Roman" w:hAnsi="Times New Roman" w:cs="Times New Roman"/>
          <w:bCs/>
          <w:sz w:val="24"/>
          <w:szCs w:val="24"/>
        </w:rPr>
        <w:t>6</w:t>
      </w:r>
      <w:r w:rsidRPr="0098507D">
        <w:rPr>
          <w:rFonts w:ascii="Times New Roman" w:hAnsi="Times New Roman" w:cs="Times New Roman"/>
          <w:bCs/>
          <w:sz w:val="24"/>
          <w:szCs w:val="24"/>
        </w:rPr>
        <w:t xml:space="preserve"> г. в </w:t>
      </w:r>
      <w:r w:rsidR="0066792B" w:rsidRPr="0098507D">
        <w:rPr>
          <w:rFonts w:ascii="Times New Roman" w:hAnsi="Times New Roman" w:cs="Times New Roman"/>
          <w:bCs/>
          <w:sz w:val="24"/>
          <w:szCs w:val="24"/>
        </w:rPr>
        <w:t>9</w:t>
      </w:r>
      <w:r w:rsidRPr="0098507D">
        <w:rPr>
          <w:rFonts w:ascii="Times New Roman" w:hAnsi="Times New Roman" w:cs="Times New Roman"/>
          <w:bCs/>
          <w:sz w:val="24"/>
          <w:szCs w:val="24"/>
        </w:rPr>
        <w:t>-00 час.</w:t>
      </w:r>
    </w:p>
    <w:p w14:paraId="51166565" w14:textId="0D459616" w:rsidR="00193E3D" w:rsidRPr="0098507D" w:rsidRDefault="00193E3D" w:rsidP="00E2005B">
      <w:pPr>
        <w:spacing w:before="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 xml:space="preserve">Дата окончания срока предоставления участникам аукциона разъяснения положения документации об аукционе </w:t>
      </w:r>
      <w:r w:rsidR="0098507D" w:rsidRPr="0098507D">
        <w:rPr>
          <w:rFonts w:ascii="Times New Roman" w:hAnsi="Times New Roman" w:cs="Times New Roman"/>
          <w:bCs/>
          <w:sz w:val="24"/>
          <w:szCs w:val="24"/>
        </w:rPr>
        <w:t>23</w:t>
      </w:r>
      <w:r w:rsidR="00381457" w:rsidRPr="0098507D">
        <w:rPr>
          <w:rFonts w:ascii="Times New Roman" w:hAnsi="Times New Roman" w:cs="Times New Roman"/>
          <w:bCs/>
          <w:sz w:val="24"/>
          <w:szCs w:val="24"/>
        </w:rPr>
        <w:t>.0</w:t>
      </w:r>
      <w:r w:rsidR="00FD04C1" w:rsidRPr="0098507D">
        <w:rPr>
          <w:rFonts w:ascii="Times New Roman" w:hAnsi="Times New Roman" w:cs="Times New Roman"/>
          <w:bCs/>
          <w:sz w:val="24"/>
          <w:szCs w:val="24"/>
        </w:rPr>
        <w:t>3</w:t>
      </w:r>
      <w:r w:rsidR="00381457" w:rsidRPr="0098507D">
        <w:rPr>
          <w:rFonts w:ascii="Times New Roman" w:hAnsi="Times New Roman" w:cs="Times New Roman"/>
          <w:bCs/>
          <w:sz w:val="24"/>
          <w:szCs w:val="24"/>
        </w:rPr>
        <w:t>.</w:t>
      </w:r>
      <w:r w:rsidRPr="0098507D">
        <w:rPr>
          <w:rFonts w:ascii="Times New Roman" w:hAnsi="Times New Roman" w:cs="Times New Roman"/>
          <w:bCs/>
          <w:sz w:val="24"/>
          <w:szCs w:val="24"/>
        </w:rPr>
        <w:t>202</w:t>
      </w:r>
      <w:r w:rsidR="00D9580F" w:rsidRPr="0098507D">
        <w:rPr>
          <w:rFonts w:ascii="Times New Roman" w:hAnsi="Times New Roman" w:cs="Times New Roman"/>
          <w:bCs/>
          <w:sz w:val="24"/>
          <w:szCs w:val="24"/>
        </w:rPr>
        <w:t xml:space="preserve">6 </w:t>
      </w:r>
      <w:r w:rsidRPr="0098507D">
        <w:rPr>
          <w:rFonts w:ascii="Times New Roman" w:hAnsi="Times New Roman" w:cs="Times New Roman"/>
          <w:bCs/>
          <w:sz w:val="24"/>
          <w:szCs w:val="24"/>
        </w:rPr>
        <w:t>г. в 1</w:t>
      </w:r>
      <w:r w:rsidR="005C58B5" w:rsidRPr="0098507D">
        <w:rPr>
          <w:rFonts w:ascii="Times New Roman" w:hAnsi="Times New Roman" w:cs="Times New Roman"/>
          <w:bCs/>
          <w:sz w:val="24"/>
          <w:szCs w:val="24"/>
        </w:rPr>
        <w:t>6</w:t>
      </w:r>
      <w:r w:rsidRPr="0098507D">
        <w:rPr>
          <w:rFonts w:ascii="Times New Roman" w:hAnsi="Times New Roman" w:cs="Times New Roman"/>
          <w:bCs/>
          <w:sz w:val="24"/>
          <w:szCs w:val="24"/>
        </w:rPr>
        <w:t>-00 час.</w:t>
      </w:r>
    </w:p>
    <w:p w14:paraId="633CB16D" w14:textId="77777777" w:rsidR="00193E3D" w:rsidRPr="0098507D" w:rsidRDefault="00193E3D" w:rsidP="00E2005B">
      <w:pPr>
        <w:spacing w:before="0" w:line="240" w:lineRule="auto"/>
        <w:jc w:val="both"/>
        <w:rPr>
          <w:rFonts w:ascii="Times New Roman" w:hAnsi="Times New Roman" w:cs="Times New Roman"/>
          <w:b/>
          <w:sz w:val="24"/>
          <w:szCs w:val="24"/>
        </w:rPr>
      </w:pPr>
      <w:r w:rsidRPr="0098507D">
        <w:rPr>
          <w:rFonts w:ascii="Times New Roman" w:hAnsi="Times New Roman" w:cs="Times New Roman"/>
          <w:b/>
          <w:sz w:val="24"/>
          <w:szCs w:val="24"/>
        </w:rPr>
        <w:t>8. Информация о возможности одностороннего отказа от исполнения контракта.</w:t>
      </w:r>
    </w:p>
    <w:p w14:paraId="2A6F855B" w14:textId="77777777" w:rsidR="00193E3D" w:rsidRPr="0098507D" w:rsidRDefault="00193E3D" w:rsidP="00E2005B">
      <w:pPr>
        <w:spacing w:before="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Расторжение и изменение контракта может осуществляться по основаниям и в порядке, предусмотренным Гражданским кодексом Приднестровской Молдавской Республики с учетом норм Закона ПМР от 26 ноября 2018 года №318-З-</w:t>
      </w:r>
      <w:r w:rsidRPr="0098507D">
        <w:rPr>
          <w:rFonts w:ascii="Times New Roman" w:hAnsi="Times New Roman" w:cs="Times New Roman"/>
          <w:bCs/>
          <w:sz w:val="24"/>
          <w:szCs w:val="24"/>
          <w:lang w:val="en-US"/>
        </w:rPr>
        <w:t>VI</w:t>
      </w:r>
      <w:r w:rsidRPr="0098507D">
        <w:rPr>
          <w:rFonts w:ascii="Times New Roman" w:hAnsi="Times New Roman" w:cs="Times New Roman"/>
          <w:bCs/>
          <w:sz w:val="24"/>
          <w:szCs w:val="24"/>
        </w:rPr>
        <w:t xml:space="preserve"> «О закупках в Приднестровской Молдавской Республике».</w:t>
      </w:r>
    </w:p>
    <w:p w14:paraId="135BB6F9" w14:textId="77777777" w:rsidR="00193E3D" w:rsidRPr="0098507D" w:rsidRDefault="00193E3D" w:rsidP="00E2005B">
      <w:pPr>
        <w:spacing w:before="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Расторжение контракта допускается по соглашению сторон, по решению Арбитражного суда ПМР, в случае одностороннего</w:t>
      </w:r>
      <w:r w:rsidR="003D3F73" w:rsidRPr="0098507D">
        <w:rPr>
          <w:rFonts w:ascii="Times New Roman" w:hAnsi="Times New Roman" w:cs="Times New Roman"/>
          <w:bCs/>
          <w:sz w:val="24"/>
          <w:szCs w:val="24"/>
        </w:rPr>
        <w:t xml:space="preserve"> отказа стороны контракта от исполнения контракта в соответствии с действующим гражданским законодательством ПМР.</w:t>
      </w:r>
    </w:p>
    <w:p w14:paraId="408729CD" w14:textId="77777777" w:rsidR="00A54F8B" w:rsidRPr="0098507D" w:rsidRDefault="003D3F73" w:rsidP="00E2005B">
      <w:pPr>
        <w:spacing w:before="0" w:line="240" w:lineRule="auto"/>
        <w:jc w:val="both"/>
        <w:rPr>
          <w:rFonts w:ascii="Times New Roman" w:hAnsi="Times New Roman" w:cs="Times New Roman"/>
          <w:bCs/>
          <w:sz w:val="24"/>
          <w:szCs w:val="24"/>
        </w:rPr>
      </w:pPr>
      <w:r w:rsidRPr="0098507D">
        <w:rPr>
          <w:rFonts w:ascii="Times New Roman" w:hAnsi="Times New Roman" w:cs="Times New Roman"/>
          <w:bCs/>
          <w:sz w:val="24"/>
          <w:szCs w:val="24"/>
        </w:rPr>
        <w:t>Информация о Продавце, с которым контракт был расторгнут в связи с его односторонним отказом от исполнения контракта, включается в реестр недобросовестных поставщиков (подрядчиков, исполнителей)</w:t>
      </w:r>
    </w:p>
    <w:p w14:paraId="1C5B71EB" w14:textId="77777777" w:rsidR="009E4AC2" w:rsidRPr="0098507D" w:rsidRDefault="009E4AC2" w:rsidP="00E2005B">
      <w:pPr>
        <w:spacing w:before="0" w:line="240" w:lineRule="auto"/>
        <w:jc w:val="both"/>
        <w:rPr>
          <w:rFonts w:ascii="Times New Roman" w:hAnsi="Times New Roman" w:cs="Times New Roman"/>
          <w:b/>
          <w:sz w:val="24"/>
          <w:szCs w:val="24"/>
        </w:rPr>
      </w:pPr>
    </w:p>
    <w:p w14:paraId="7B2E130B" w14:textId="77777777" w:rsidR="005C58B5" w:rsidRPr="0098507D" w:rsidRDefault="005C58B5" w:rsidP="00E2005B">
      <w:pPr>
        <w:spacing w:before="0" w:line="240" w:lineRule="auto"/>
        <w:jc w:val="both"/>
        <w:rPr>
          <w:rFonts w:ascii="Times New Roman" w:hAnsi="Times New Roman" w:cs="Times New Roman"/>
          <w:b/>
          <w:sz w:val="24"/>
          <w:szCs w:val="24"/>
        </w:rPr>
      </w:pPr>
    </w:p>
    <w:p w14:paraId="319D828F" w14:textId="77777777" w:rsidR="005C58B5" w:rsidRPr="0098507D" w:rsidRDefault="005C58B5" w:rsidP="00E2005B">
      <w:pPr>
        <w:spacing w:before="0" w:line="240" w:lineRule="auto"/>
        <w:jc w:val="both"/>
        <w:rPr>
          <w:rFonts w:ascii="Times New Roman" w:hAnsi="Times New Roman" w:cs="Times New Roman"/>
          <w:b/>
          <w:sz w:val="24"/>
          <w:szCs w:val="24"/>
        </w:rPr>
      </w:pPr>
    </w:p>
    <w:p w14:paraId="02A681A4" w14:textId="77777777" w:rsidR="005C58B5" w:rsidRPr="0098507D" w:rsidRDefault="005C58B5" w:rsidP="00E2005B">
      <w:pPr>
        <w:spacing w:before="0" w:line="240" w:lineRule="auto"/>
        <w:jc w:val="both"/>
        <w:rPr>
          <w:rFonts w:ascii="Times New Roman" w:hAnsi="Times New Roman" w:cs="Times New Roman"/>
          <w:b/>
          <w:sz w:val="24"/>
          <w:szCs w:val="24"/>
        </w:rPr>
      </w:pPr>
    </w:p>
    <w:p w14:paraId="48C83450" w14:textId="77777777" w:rsidR="005C58B5" w:rsidRPr="0098507D" w:rsidRDefault="005C58B5" w:rsidP="00E2005B">
      <w:pPr>
        <w:spacing w:before="0" w:line="240" w:lineRule="auto"/>
        <w:jc w:val="both"/>
        <w:rPr>
          <w:rFonts w:ascii="Times New Roman" w:hAnsi="Times New Roman" w:cs="Times New Roman"/>
          <w:b/>
          <w:sz w:val="24"/>
          <w:szCs w:val="24"/>
        </w:rPr>
      </w:pPr>
    </w:p>
    <w:p w14:paraId="438BC2B2" w14:textId="77777777" w:rsidR="005C58B5" w:rsidRPr="0098507D" w:rsidRDefault="005C58B5" w:rsidP="00E2005B">
      <w:pPr>
        <w:spacing w:before="0" w:line="240" w:lineRule="auto"/>
        <w:jc w:val="both"/>
        <w:rPr>
          <w:rFonts w:ascii="Times New Roman" w:hAnsi="Times New Roman" w:cs="Times New Roman"/>
          <w:b/>
          <w:sz w:val="24"/>
          <w:szCs w:val="24"/>
        </w:rPr>
      </w:pPr>
    </w:p>
    <w:p w14:paraId="63B90B24" w14:textId="77777777" w:rsidR="005C58B5" w:rsidRPr="0098507D" w:rsidRDefault="005C58B5" w:rsidP="00E2005B">
      <w:pPr>
        <w:spacing w:before="0" w:line="240" w:lineRule="auto"/>
        <w:jc w:val="both"/>
        <w:rPr>
          <w:rFonts w:ascii="Times New Roman" w:hAnsi="Times New Roman" w:cs="Times New Roman"/>
          <w:b/>
          <w:sz w:val="24"/>
          <w:szCs w:val="24"/>
        </w:rPr>
      </w:pPr>
    </w:p>
    <w:p w14:paraId="4CED542C" w14:textId="77777777" w:rsidR="005C58B5" w:rsidRPr="0098507D" w:rsidRDefault="005C58B5" w:rsidP="00E2005B">
      <w:pPr>
        <w:spacing w:before="0" w:line="240" w:lineRule="auto"/>
        <w:jc w:val="both"/>
        <w:rPr>
          <w:rFonts w:ascii="Times New Roman" w:hAnsi="Times New Roman" w:cs="Times New Roman"/>
          <w:b/>
          <w:sz w:val="24"/>
          <w:szCs w:val="24"/>
        </w:rPr>
      </w:pPr>
    </w:p>
    <w:p w14:paraId="47C2EBA2" w14:textId="77777777" w:rsidR="005C58B5" w:rsidRPr="0098507D" w:rsidRDefault="005C58B5" w:rsidP="00E2005B">
      <w:pPr>
        <w:spacing w:before="0" w:line="240" w:lineRule="auto"/>
        <w:jc w:val="both"/>
        <w:rPr>
          <w:rFonts w:ascii="Times New Roman" w:hAnsi="Times New Roman" w:cs="Times New Roman"/>
          <w:b/>
          <w:sz w:val="24"/>
          <w:szCs w:val="24"/>
        </w:rPr>
      </w:pPr>
    </w:p>
    <w:p w14:paraId="1BD682EA" w14:textId="77777777" w:rsidR="005C58B5" w:rsidRPr="0098507D" w:rsidRDefault="005C58B5" w:rsidP="00E2005B">
      <w:pPr>
        <w:spacing w:before="0" w:line="240" w:lineRule="auto"/>
        <w:jc w:val="both"/>
        <w:rPr>
          <w:rFonts w:ascii="Times New Roman" w:hAnsi="Times New Roman" w:cs="Times New Roman"/>
          <w:b/>
          <w:sz w:val="24"/>
          <w:szCs w:val="24"/>
        </w:rPr>
      </w:pPr>
    </w:p>
    <w:p w14:paraId="0F69156A" w14:textId="77777777" w:rsidR="005C58B5" w:rsidRPr="0098507D" w:rsidRDefault="005C58B5" w:rsidP="00E2005B">
      <w:pPr>
        <w:spacing w:before="0" w:line="240" w:lineRule="auto"/>
        <w:jc w:val="both"/>
        <w:rPr>
          <w:rFonts w:ascii="Times New Roman" w:hAnsi="Times New Roman" w:cs="Times New Roman"/>
          <w:b/>
          <w:sz w:val="24"/>
          <w:szCs w:val="24"/>
        </w:rPr>
      </w:pPr>
    </w:p>
    <w:p w14:paraId="4D674525" w14:textId="77777777" w:rsidR="005C58B5" w:rsidRPr="0098507D" w:rsidRDefault="005C58B5" w:rsidP="00E2005B">
      <w:pPr>
        <w:spacing w:before="0" w:line="240" w:lineRule="auto"/>
        <w:jc w:val="both"/>
        <w:rPr>
          <w:rFonts w:ascii="Times New Roman" w:hAnsi="Times New Roman" w:cs="Times New Roman"/>
          <w:b/>
          <w:sz w:val="24"/>
          <w:szCs w:val="24"/>
        </w:rPr>
      </w:pPr>
    </w:p>
    <w:p w14:paraId="56D2040C" w14:textId="77777777" w:rsidR="0082387A" w:rsidRPr="0098507D" w:rsidRDefault="00E03B97" w:rsidP="00E2005B">
      <w:pPr>
        <w:spacing w:before="0" w:after="0" w:line="240" w:lineRule="auto"/>
        <w:jc w:val="center"/>
        <w:rPr>
          <w:rFonts w:ascii="Times New Roman" w:hAnsi="Times New Roman" w:cs="Times New Roman"/>
          <w:b/>
          <w:sz w:val="24"/>
          <w:szCs w:val="24"/>
        </w:rPr>
      </w:pPr>
      <w:r w:rsidRPr="0098507D">
        <w:rPr>
          <w:rFonts w:ascii="Times New Roman" w:hAnsi="Times New Roman" w:cs="Times New Roman"/>
          <w:b/>
          <w:sz w:val="24"/>
          <w:szCs w:val="24"/>
        </w:rPr>
        <w:t xml:space="preserve">Извещение </w:t>
      </w:r>
    </w:p>
    <w:p w14:paraId="51F21E8B" w14:textId="77777777" w:rsidR="00E03B97" w:rsidRPr="0098507D" w:rsidRDefault="00E03B97" w:rsidP="00E2005B">
      <w:pPr>
        <w:spacing w:before="0" w:after="0" w:line="240" w:lineRule="auto"/>
        <w:jc w:val="center"/>
        <w:rPr>
          <w:rFonts w:ascii="Times New Roman" w:hAnsi="Times New Roman" w:cs="Times New Roman"/>
          <w:b/>
          <w:sz w:val="24"/>
          <w:szCs w:val="24"/>
        </w:rPr>
      </w:pPr>
      <w:r w:rsidRPr="0098507D">
        <w:rPr>
          <w:rFonts w:ascii="Times New Roman" w:hAnsi="Times New Roman" w:cs="Times New Roman"/>
          <w:b/>
          <w:sz w:val="24"/>
          <w:szCs w:val="24"/>
        </w:rPr>
        <w:t xml:space="preserve">о закупке товаров для обеспечения нужд </w:t>
      </w:r>
      <w:r w:rsidR="0082387A" w:rsidRPr="0098507D">
        <w:rPr>
          <w:rFonts w:ascii="Times New Roman" w:hAnsi="Times New Roman" w:cs="Times New Roman"/>
          <w:b/>
          <w:sz w:val="24"/>
          <w:szCs w:val="24"/>
        </w:rPr>
        <w:t>ОАО «</w:t>
      </w:r>
      <w:r w:rsidR="00C17445" w:rsidRPr="0098507D">
        <w:rPr>
          <w:rFonts w:ascii="Times New Roman" w:hAnsi="Times New Roman" w:cs="Times New Roman"/>
          <w:b/>
          <w:sz w:val="24"/>
          <w:szCs w:val="24"/>
        </w:rPr>
        <w:t>Бендерский речной порт</w:t>
      </w:r>
      <w:r w:rsidR="0082387A" w:rsidRPr="0098507D">
        <w:rPr>
          <w:rFonts w:ascii="Times New Roman" w:hAnsi="Times New Roman" w:cs="Times New Roman"/>
          <w:b/>
          <w:sz w:val="24"/>
          <w:szCs w:val="24"/>
        </w:rPr>
        <w:t>»</w:t>
      </w:r>
    </w:p>
    <w:p w14:paraId="508AA0B3" w14:textId="77777777" w:rsidR="00E03B97" w:rsidRPr="0098507D" w:rsidRDefault="00E03B97" w:rsidP="00E2005B">
      <w:pPr>
        <w:pStyle w:val="20"/>
        <w:shd w:val="clear" w:color="auto" w:fill="auto"/>
        <w:tabs>
          <w:tab w:val="left" w:pos="1210"/>
        </w:tabs>
        <w:spacing w:line="240" w:lineRule="auto"/>
        <w:rPr>
          <w:sz w:val="24"/>
          <w:szCs w:val="24"/>
        </w:rPr>
      </w:pPr>
    </w:p>
    <w:tbl>
      <w:tblPr>
        <w:tblStyle w:val="a4"/>
        <w:tblW w:w="14596" w:type="dxa"/>
        <w:tblLook w:val="04A0" w:firstRow="1" w:lastRow="0" w:firstColumn="1" w:lastColumn="0" w:noHBand="0" w:noVBand="1"/>
      </w:tblPr>
      <w:tblGrid>
        <w:gridCol w:w="667"/>
        <w:gridCol w:w="1569"/>
        <w:gridCol w:w="716"/>
        <w:gridCol w:w="2997"/>
        <w:gridCol w:w="2639"/>
        <w:gridCol w:w="888"/>
        <w:gridCol w:w="2288"/>
        <w:gridCol w:w="2832"/>
      </w:tblGrid>
      <w:tr w:rsidR="00E03B97" w:rsidRPr="0098507D" w14:paraId="618063F7" w14:textId="77777777" w:rsidTr="00FD0A09">
        <w:trPr>
          <w:trHeight w:val="623"/>
        </w:trPr>
        <w:tc>
          <w:tcPr>
            <w:tcW w:w="667" w:type="dxa"/>
            <w:vAlign w:val="center"/>
          </w:tcPr>
          <w:p w14:paraId="7143C393" w14:textId="77777777" w:rsidR="00E03B97" w:rsidRPr="0098507D" w:rsidRDefault="00E03B97" w:rsidP="00E2005B">
            <w:pPr>
              <w:pStyle w:val="20"/>
              <w:tabs>
                <w:tab w:val="left" w:pos="1210"/>
              </w:tabs>
              <w:spacing w:before="0" w:line="240" w:lineRule="auto"/>
              <w:jc w:val="center"/>
              <w:rPr>
                <w:b/>
                <w:sz w:val="24"/>
                <w:szCs w:val="24"/>
              </w:rPr>
            </w:pPr>
            <w:r w:rsidRPr="0098507D">
              <w:rPr>
                <w:b/>
                <w:sz w:val="24"/>
                <w:szCs w:val="24"/>
              </w:rPr>
              <w:t>№</w:t>
            </w:r>
          </w:p>
          <w:p w14:paraId="4FB2C25B" w14:textId="77777777" w:rsidR="00E03B97" w:rsidRPr="0098507D" w:rsidRDefault="00E03B97" w:rsidP="00E2005B">
            <w:pPr>
              <w:pStyle w:val="20"/>
              <w:shd w:val="clear" w:color="auto" w:fill="auto"/>
              <w:tabs>
                <w:tab w:val="left" w:pos="1210"/>
              </w:tabs>
              <w:spacing w:before="0" w:line="240" w:lineRule="auto"/>
              <w:jc w:val="center"/>
              <w:rPr>
                <w:b/>
                <w:sz w:val="24"/>
                <w:szCs w:val="24"/>
              </w:rPr>
            </w:pPr>
            <w:r w:rsidRPr="0098507D">
              <w:rPr>
                <w:b/>
                <w:sz w:val="24"/>
                <w:szCs w:val="24"/>
              </w:rPr>
              <w:t>п/п</w:t>
            </w:r>
          </w:p>
        </w:tc>
        <w:tc>
          <w:tcPr>
            <w:tcW w:w="5282" w:type="dxa"/>
            <w:gridSpan w:val="3"/>
            <w:vAlign w:val="center"/>
          </w:tcPr>
          <w:p w14:paraId="17D702E4" w14:textId="77777777" w:rsidR="00E03B97" w:rsidRPr="0098507D" w:rsidRDefault="00E03B97" w:rsidP="00E2005B">
            <w:pPr>
              <w:pStyle w:val="20"/>
              <w:shd w:val="clear" w:color="auto" w:fill="auto"/>
              <w:tabs>
                <w:tab w:val="left" w:pos="1210"/>
              </w:tabs>
              <w:spacing w:before="0" w:line="240" w:lineRule="auto"/>
              <w:jc w:val="center"/>
              <w:rPr>
                <w:b/>
                <w:sz w:val="24"/>
                <w:szCs w:val="24"/>
              </w:rPr>
            </w:pPr>
            <w:r w:rsidRPr="0098507D">
              <w:rPr>
                <w:b/>
                <w:sz w:val="24"/>
                <w:szCs w:val="24"/>
              </w:rPr>
              <w:t>Наименование:</w:t>
            </w:r>
          </w:p>
        </w:tc>
        <w:tc>
          <w:tcPr>
            <w:tcW w:w="8647" w:type="dxa"/>
            <w:gridSpan w:val="4"/>
            <w:vAlign w:val="center"/>
          </w:tcPr>
          <w:p w14:paraId="2E969289" w14:textId="77777777" w:rsidR="00E03B97" w:rsidRPr="0098507D" w:rsidRDefault="00E03B97" w:rsidP="00E2005B">
            <w:pPr>
              <w:pStyle w:val="20"/>
              <w:shd w:val="clear" w:color="auto" w:fill="auto"/>
              <w:tabs>
                <w:tab w:val="left" w:pos="1210"/>
              </w:tabs>
              <w:spacing w:before="0" w:line="240" w:lineRule="auto"/>
              <w:jc w:val="center"/>
              <w:rPr>
                <w:b/>
                <w:sz w:val="24"/>
                <w:szCs w:val="24"/>
              </w:rPr>
            </w:pPr>
            <w:r w:rsidRPr="0098507D">
              <w:rPr>
                <w:b/>
                <w:sz w:val="24"/>
                <w:szCs w:val="24"/>
              </w:rPr>
              <w:t>Поля для заполнения</w:t>
            </w:r>
          </w:p>
        </w:tc>
      </w:tr>
      <w:tr w:rsidR="00E03B97" w:rsidRPr="0098507D" w14:paraId="22E21D6C" w14:textId="77777777" w:rsidTr="00FD0A09">
        <w:tc>
          <w:tcPr>
            <w:tcW w:w="667" w:type="dxa"/>
          </w:tcPr>
          <w:p w14:paraId="1587DE8A" w14:textId="77777777" w:rsidR="00E03B97" w:rsidRPr="0098507D" w:rsidRDefault="00E03B97" w:rsidP="00E2005B">
            <w:pPr>
              <w:pStyle w:val="20"/>
              <w:shd w:val="clear" w:color="auto" w:fill="auto"/>
              <w:tabs>
                <w:tab w:val="left" w:pos="1210"/>
              </w:tabs>
              <w:spacing w:before="0" w:line="240" w:lineRule="auto"/>
              <w:rPr>
                <w:sz w:val="24"/>
                <w:szCs w:val="24"/>
              </w:rPr>
            </w:pPr>
            <w:r w:rsidRPr="0098507D">
              <w:rPr>
                <w:sz w:val="24"/>
                <w:szCs w:val="24"/>
              </w:rPr>
              <w:t>1</w:t>
            </w:r>
          </w:p>
        </w:tc>
        <w:tc>
          <w:tcPr>
            <w:tcW w:w="5282" w:type="dxa"/>
            <w:gridSpan w:val="3"/>
          </w:tcPr>
          <w:p w14:paraId="18710583" w14:textId="77777777" w:rsidR="00E03B97" w:rsidRPr="0098507D" w:rsidRDefault="00E03B97" w:rsidP="00E2005B">
            <w:pPr>
              <w:pStyle w:val="20"/>
              <w:shd w:val="clear" w:color="auto" w:fill="auto"/>
              <w:tabs>
                <w:tab w:val="left" w:pos="1210"/>
              </w:tabs>
              <w:spacing w:before="0" w:line="240" w:lineRule="auto"/>
              <w:jc w:val="center"/>
              <w:rPr>
                <w:sz w:val="24"/>
                <w:szCs w:val="24"/>
              </w:rPr>
            </w:pPr>
            <w:r w:rsidRPr="0098507D">
              <w:rPr>
                <w:sz w:val="24"/>
                <w:szCs w:val="24"/>
              </w:rPr>
              <w:t>2</w:t>
            </w:r>
          </w:p>
        </w:tc>
        <w:tc>
          <w:tcPr>
            <w:tcW w:w="8647" w:type="dxa"/>
            <w:gridSpan w:val="4"/>
          </w:tcPr>
          <w:p w14:paraId="42ED40F7" w14:textId="77777777" w:rsidR="00E03B97" w:rsidRPr="0098507D" w:rsidRDefault="00E03B97" w:rsidP="00E2005B">
            <w:pPr>
              <w:pStyle w:val="20"/>
              <w:shd w:val="clear" w:color="auto" w:fill="auto"/>
              <w:tabs>
                <w:tab w:val="left" w:pos="1210"/>
              </w:tabs>
              <w:spacing w:before="0" w:line="240" w:lineRule="auto"/>
              <w:jc w:val="center"/>
              <w:rPr>
                <w:sz w:val="24"/>
                <w:szCs w:val="24"/>
              </w:rPr>
            </w:pPr>
            <w:r w:rsidRPr="0098507D">
              <w:rPr>
                <w:sz w:val="24"/>
                <w:szCs w:val="24"/>
              </w:rPr>
              <w:t>3</w:t>
            </w:r>
          </w:p>
        </w:tc>
      </w:tr>
      <w:tr w:rsidR="003D3F73" w:rsidRPr="0098507D" w14:paraId="3693BABA" w14:textId="77777777" w:rsidTr="002807A7">
        <w:tc>
          <w:tcPr>
            <w:tcW w:w="14596" w:type="dxa"/>
            <w:gridSpan w:val="8"/>
            <w:vAlign w:val="center"/>
          </w:tcPr>
          <w:p w14:paraId="578F7BF8" w14:textId="77777777" w:rsidR="003D3F73" w:rsidRPr="0098507D" w:rsidRDefault="003D3F73" w:rsidP="00E2005B">
            <w:pPr>
              <w:pStyle w:val="20"/>
              <w:shd w:val="clear" w:color="auto" w:fill="auto"/>
              <w:tabs>
                <w:tab w:val="left" w:pos="1210"/>
              </w:tabs>
              <w:spacing w:before="0" w:line="240" w:lineRule="auto"/>
              <w:jc w:val="center"/>
              <w:rPr>
                <w:b/>
                <w:sz w:val="24"/>
                <w:szCs w:val="24"/>
              </w:rPr>
            </w:pPr>
            <w:r w:rsidRPr="0098507D">
              <w:rPr>
                <w:b/>
                <w:sz w:val="24"/>
                <w:szCs w:val="24"/>
              </w:rPr>
              <w:t>1. Общая информация о закупке</w:t>
            </w:r>
          </w:p>
        </w:tc>
      </w:tr>
      <w:tr w:rsidR="00E03B97" w:rsidRPr="0098507D" w14:paraId="0A9F0B33" w14:textId="77777777" w:rsidTr="00FD0A09">
        <w:trPr>
          <w:trHeight w:val="20"/>
        </w:trPr>
        <w:tc>
          <w:tcPr>
            <w:tcW w:w="667" w:type="dxa"/>
            <w:vAlign w:val="center"/>
          </w:tcPr>
          <w:p w14:paraId="5C6F3F0B"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1</w:t>
            </w:r>
          </w:p>
        </w:tc>
        <w:tc>
          <w:tcPr>
            <w:tcW w:w="5282" w:type="dxa"/>
            <w:gridSpan w:val="3"/>
            <w:vAlign w:val="center"/>
          </w:tcPr>
          <w:p w14:paraId="32D28228"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Номер извещения (номер закупки согласно утвержденному Плану закупок)</w:t>
            </w:r>
          </w:p>
        </w:tc>
        <w:tc>
          <w:tcPr>
            <w:tcW w:w="8647" w:type="dxa"/>
            <w:gridSpan w:val="4"/>
            <w:vAlign w:val="center"/>
          </w:tcPr>
          <w:p w14:paraId="50D8075B" w14:textId="77777777" w:rsidR="00E03B97" w:rsidRPr="0098507D" w:rsidRDefault="00A915E9" w:rsidP="00E2005B">
            <w:pPr>
              <w:pStyle w:val="20"/>
              <w:shd w:val="clear" w:color="auto" w:fill="auto"/>
              <w:tabs>
                <w:tab w:val="left" w:pos="1210"/>
              </w:tabs>
              <w:spacing w:before="0" w:line="240" w:lineRule="auto"/>
              <w:jc w:val="left"/>
              <w:rPr>
                <w:sz w:val="24"/>
                <w:szCs w:val="24"/>
              </w:rPr>
            </w:pPr>
            <w:r w:rsidRPr="0098507D">
              <w:rPr>
                <w:sz w:val="24"/>
                <w:szCs w:val="24"/>
              </w:rPr>
              <w:t>1</w:t>
            </w:r>
          </w:p>
        </w:tc>
      </w:tr>
      <w:tr w:rsidR="00E03B97" w:rsidRPr="0098507D" w14:paraId="6BBC4FB4" w14:textId="77777777" w:rsidTr="00FD0A09">
        <w:trPr>
          <w:trHeight w:val="20"/>
        </w:trPr>
        <w:tc>
          <w:tcPr>
            <w:tcW w:w="667" w:type="dxa"/>
            <w:vAlign w:val="center"/>
          </w:tcPr>
          <w:p w14:paraId="127D4E8A"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2</w:t>
            </w:r>
          </w:p>
        </w:tc>
        <w:tc>
          <w:tcPr>
            <w:tcW w:w="5282" w:type="dxa"/>
            <w:gridSpan w:val="3"/>
            <w:vAlign w:val="center"/>
          </w:tcPr>
          <w:p w14:paraId="6C3AC1A6"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 xml:space="preserve">Используемый способ определения </w:t>
            </w:r>
            <w:r w:rsidR="005D331F" w:rsidRPr="0098507D">
              <w:rPr>
                <w:sz w:val="24"/>
                <w:szCs w:val="24"/>
              </w:rPr>
              <w:t>исполнителя</w:t>
            </w:r>
          </w:p>
        </w:tc>
        <w:tc>
          <w:tcPr>
            <w:tcW w:w="8647" w:type="dxa"/>
            <w:gridSpan w:val="4"/>
            <w:vAlign w:val="center"/>
          </w:tcPr>
          <w:p w14:paraId="2523DC04" w14:textId="77777777" w:rsidR="00E03B97" w:rsidRPr="0098507D" w:rsidRDefault="00632BF9" w:rsidP="00E2005B">
            <w:pPr>
              <w:pStyle w:val="20"/>
              <w:shd w:val="clear" w:color="auto" w:fill="auto"/>
              <w:tabs>
                <w:tab w:val="left" w:pos="1210"/>
              </w:tabs>
              <w:spacing w:before="0" w:line="240" w:lineRule="auto"/>
              <w:jc w:val="left"/>
              <w:rPr>
                <w:sz w:val="24"/>
                <w:szCs w:val="24"/>
              </w:rPr>
            </w:pPr>
            <w:r w:rsidRPr="0098507D">
              <w:rPr>
                <w:sz w:val="24"/>
                <w:szCs w:val="24"/>
              </w:rPr>
              <w:t>Открытый аукцион</w:t>
            </w:r>
          </w:p>
        </w:tc>
      </w:tr>
      <w:tr w:rsidR="005D331F" w:rsidRPr="0098507D" w14:paraId="70331F1B" w14:textId="77777777" w:rsidTr="00FD0A09">
        <w:trPr>
          <w:trHeight w:val="20"/>
        </w:trPr>
        <w:tc>
          <w:tcPr>
            <w:tcW w:w="667" w:type="dxa"/>
            <w:vAlign w:val="center"/>
          </w:tcPr>
          <w:p w14:paraId="324AACD2" w14:textId="77777777" w:rsidR="005D331F" w:rsidRPr="0098507D" w:rsidRDefault="005D331F" w:rsidP="00E2005B">
            <w:pPr>
              <w:pStyle w:val="20"/>
              <w:shd w:val="clear" w:color="auto" w:fill="auto"/>
              <w:tabs>
                <w:tab w:val="left" w:pos="1210"/>
              </w:tabs>
              <w:spacing w:before="0" w:line="240" w:lineRule="auto"/>
              <w:jc w:val="left"/>
              <w:rPr>
                <w:sz w:val="24"/>
                <w:szCs w:val="24"/>
              </w:rPr>
            </w:pPr>
            <w:r w:rsidRPr="0098507D">
              <w:rPr>
                <w:sz w:val="24"/>
                <w:szCs w:val="24"/>
              </w:rPr>
              <w:t>3</w:t>
            </w:r>
          </w:p>
        </w:tc>
        <w:tc>
          <w:tcPr>
            <w:tcW w:w="5282" w:type="dxa"/>
            <w:gridSpan w:val="3"/>
            <w:vAlign w:val="center"/>
          </w:tcPr>
          <w:p w14:paraId="75D4B4A6" w14:textId="77777777" w:rsidR="005D331F" w:rsidRPr="0098507D" w:rsidRDefault="005D331F" w:rsidP="00E2005B">
            <w:pPr>
              <w:pStyle w:val="20"/>
              <w:shd w:val="clear" w:color="auto" w:fill="auto"/>
              <w:tabs>
                <w:tab w:val="left" w:pos="1210"/>
              </w:tabs>
              <w:spacing w:before="0" w:line="240" w:lineRule="auto"/>
              <w:jc w:val="left"/>
              <w:rPr>
                <w:sz w:val="24"/>
                <w:szCs w:val="24"/>
              </w:rPr>
            </w:pPr>
            <w:r w:rsidRPr="0098507D">
              <w:rPr>
                <w:sz w:val="24"/>
                <w:szCs w:val="24"/>
              </w:rPr>
              <w:t>Предмет закупки</w:t>
            </w:r>
          </w:p>
        </w:tc>
        <w:tc>
          <w:tcPr>
            <w:tcW w:w="8647" w:type="dxa"/>
            <w:gridSpan w:val="4"/>
            <w:vAlign w:val="center"/>
          </w:tcPr>
          <w:p w14:paraId="7C2345A1" w14:textId="77777777" w:rsidR="005D331F" w:rsidRPr="0098507D" w:rsidRDefault="00A915E9" w:rsidP="00E2005B">
            <w:pPr>
              <w:pStyle w:val="20"/>
              <w:shd w:val="clear" w:color="auto" w:fill="auto"/>
              <w:tabs>
                <w:tab w:val="left" w:pos="1210"/>
              </w:tabs>
              <w:spacing w:before="0" w:line="240" w:lineRule="auto"/>
              <w:jc w:val="left"/>
              <w:rPr>
                <w:sz w:val="24"/>
                <w:szCs w:val="24"/>
              </w:rPr>
            </w:pPr>
            <w:r w:rsidRPr="0098507D">
              <w:rPr>
                <w:sz w:val="24"/>
                <w:szCs w:val="24"/>
              </w:rPr>
              <w:t>Дизельное топливо</w:t>
            </w:r>
          </w:p>
        </w:tc>
      </w:tr>
      <w:tr w:rsidR="00E03B97" w:rsidRPr="0098507D" w14:paraId="7F830DBA" w14:textId="77777777" w:rsidTr="00FD0A09">
        <w:trPr>
          <w:trHeight w:val="20"/>
        </w:trPr>
        <w:tc>
          <w:tcPr>
            <w:tcW w:w="667" w:type="dxa"/>
            <w:vAlign w:val="center"/>
          </w:tcPr>
          <w:p w14:paraId="743D451E"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4</w:t>
            </w:r>
          </w:p>
        </w:tc>
        <w:tc>
          <w:tcPr>
            <w:tcW w:w="5282" w:type="dxa"/>
            <w:gridSpan w:val="3"/>
            <w:vAlign w:val="center"/>
          </w:tcPr>
          <w:p w14:paraId="6D9188E8"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Наименование группы товаров</w:t>
            </w:r>
          </w:p>
        </w:tc>
        <w:tc>
          <w:tcPr>
            <w:tcW w:w="8647" w:type="dxa"/>
            <w:gridSpan w:val="4"/>
            <w:vAlign w:val="center"/>
          </w:tcPr>
          <w:p w14:paraId="033E139D" w14:textId="77777777" w:rsidR="00E03B97" w:rsidRPr="0098507D" w:rsidRDefault="00DD18B9" w:rsidP="00E2005B">
            <w:pPr>
              <w:pStyle w:val="20"/>
              <w:shd w:val="clear" w:color="auto" w:fill="auto"/>
              <w:tabs>
                <w:tab w:val="left" w:pos="1210"/>
              </w:tabs>
              <w:spacing w:before="0" w:line="240" w:lineRule="auto"/>
              <w:jc w:val="left"/>
              <w:rPr>
                <w:sz w:val="24"/>
                <w:szCs w:val="24"/>
              </w:rPr>
            </w:pPr>
            <w:r w:rsidRPr="0098507D">
              <w:rPr>
                <w:sz w:val="24"/>
                <w:szCs w:val="24"/>
              </w:rPr>
              <w:t>Непродовольственные товары</w:t>
            </w:r>
          </w:p>
        </w:tc>
      </w:tr>
      <w:tr w:rsidR="00E03B97" w:rsidRPr="0098507D" w14:paraId="0D97AC8F" w14:textId="77777777" w:rsidTr="00FD0A09">
        <w:trPr>
          <w:trHeight w:val="20"/>
        </w:trPr>
        <w:tc>
          <w:tcPr>
            <w:tcW w:w="667" w:type="dxa"/>
            <w:vAlign w:val="center"/>
          </w:tcPr>
          <w:p w14:paraId="61B29268"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5</w:t>
            </w:r>
          </w:p>
        </w:tc>
        <w:tc>
          <w:tcPr>
            <w:tcW w:w="5282" w:type="dxa"/>
            <w:gridSpan w:val="3"/>
            <w:vAlign w:val="center"/>
          </w:tcPr>
          <w:p w14:paraId="1AA777AD"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Дата размещения извещения</w:t>
            </w:r>
          </w:p>
        </w:tc>
        <w:tc>
          <w:tcPr>
            <w:tcW w:w="8647" w:type="dxa"/>
            <w:gridSpan w:val="4"/>
            <w:vAlign w:val="center"/>
          </w:tcPr>
          <w:p w14:paraId="25A6DDCC" w14:textId="6C7F3C25" w:rsidR="00E03B97" w:rsidRPr="0098507D" w:rsidRDefault="0098507D" w:rsidP="00E2005B">
            <w:pPr>
              <w:pStyle w:val="20"/>
              <w:shd w:val="clear" w:color="auto" w:fill="auto"/>
              <w:tabs>
                <w:tab w:val="left" w:pos="1210"/>
              </w:tabs>
              <w:spacing w:before="0" w:line="240" w:lineRule="auto"/>
              <w:jc w:val="left"/>
              <w:rPr>
                <w:sz w:val="24"/>
                <w:szCs w:val="24"/>
              </w:rPr>
            </w:pPr>
            <w:r w:rsidRPr="0098507D">
              <w:rPr>
                <w:sz w:val="24"/>
                <w:szCs w:val="24"/>
              </w:rPr>
              <w:t>12</w:t>
            </w:r>
            <w:r w:rsidR="005C58B5" w:rsidRPr="0098507D">
              <w:rPr>
                <w:sz w:val="24"/>
                <w:szCs w:val="24"/>
              </w:rPr>
              <w:t>.</w:t>
            </w:r>
            <w:r w:rsidR="00DA5697" w:rsidRPr="0098507D">
              <w:rPr>
                <w:sz w:val="24"/>
                <w:szCs w:val="24"/>
              </w:rPr>
              <w:t>0</w:t>
            </w:r>
            <w:r w:rsidR="00D9580F" w:rsidRPr="0098507D">
              <w:rPr>
                <w:sz w:val="24"/>
                <w:szCs w:val="24"/>
              </w:rPr>
              <w:t>3</w:t>
            </w:r>
            <w:r w:rsidR="00DA5697" w:rsidRPr="0098507D">
              <w:rPr>
                <w:sz w:val="24"/>
                <w:szCs w:val="24"/>
              </w:rPr>
              <w:t>.202</w:t>
            </w:r>
            <w:r w:rsidR="00D9580F" w:rsidRPr="0098507D">
              <w:rPr>
                <w:sz w:val="24"/>
                <w:szCs w:val="24"/>
              </w:rPr>
              <w:t>6 г.</w:t>
            </w:r>
          </w:p>
        </w:tc>
      </w:tr>
      <w:tr w:rsidR="00E03B97" w:rsidRPr="0098507D" w14:paraId="0407B2EB" w14:textId="77777777" w:rsidTr="002807A7">
        <w:tc>
          <w:tcPr>
            <w:tcW w:w="14596" w:type="dxa"/>
            <w:gridSpan w:val="8"/>
            <w:vAlign w:val="center"/>
          </w:tcPr>
          <w:p w14:paraId="0EC3AE70" w14:textId="77777777" w:rsidR="00E03B97" w:rsidRPr="0098507D" w:rsidRDefault="00E03B97" w:rsidP="00E2005B">
            <w:pPr>
              <w:pStyle w:val="20"/>
              <w:shd w:val="clear" w:color="auto" w:fill="auto"/>
              <w:tabs>
                <w:tab w:val="left" w:pos="1210"/>
              </w:tabs>
              <w:spacing w:before="0" w:line="240" w:lineRule="auto"/>
              <w:jc w:val="center"/>
              <w:rPr>
                <w:b/>
                <w:sz w:val="24"/>
                <w:szCs w:val="24"/>
              </w:rPr>
            </w:pPr>
            <w:r w:rsidRPr="0098507D">
              <w:rPr>
                <w:b/>
                <w:sz w:val="24"/>
                <w:szCs w:val="24"/>
              </w:rPr>
              <w:t>2. Сведения о заказчике</w:t>
            </w:r>
          </w:p>
        </w:tc>
      </w:tr>
      <w:tr w:rsidR="00E03B97" w:rsidRPr="0098507D" w14:paraId="0FD412AE" w14:textId="77777777" w:rsidTr="00FD0A09">
        <w:tc>
          <w:tcPr>
            <w:tcW w:w="667" w:type="dxa"/>
            <w:vAlign w:val="center"/>
          </w:tcPr>
          <w:p w14:paraId="366785A3"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1</w:t>
            </w:r>
          </w:p>
        </w:tc>
        <w:tc>
          <w:tcPr>
            <w:tcW w:w="5282" w:type="dxa"/>
            <w:gridSpan w:val="3"/>
            <w:vAlign w:val="center"/>
          </w:tcPr>
          <w:p w14:paraId="3C7E94C2"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Наименование заказчика</w:t>
            </w:r>
          </w:p>
        </w:tc>
        <w:tc>
          <w:tcPr>
            <w:tcW w:w="8647" w:type="dxa"/>
            <w:gridSpan w:val="4"/>
            <w:vAlign w:val="center"/>
          </w:tcPr>
          <w:p w14:paraId="5F1DA872"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 xml:space="preserve">Открытое </w:t>
            </w:r>
            <w:r w:rsidR="003A1F4C" w:rsidRPr="0098507D">
              <w:rPr>
                <w:sz w:val="24"/>
                <w:szCs w:val="24"/>
              </w:rPr>
              <w:t>а</w:t>
            </w:r>
            <w:r w:rsidRPr="0098507D">
              <w:rPr>
                <w:sz w:val="24"/>
                <w:szCs w:val="24"/>
              </w:rPr>
              <w:t xml:space="preserve">кционерное </w:t>
            </w:r>
            <w:r w:rsidR="003A1F4C" w:rsidRPr="0098507D">
              <w:rPr>
                <w:sz w:val="24"/>
                <w:szCs w:val="24"/>
              </w:rPr>
              <w:t>о</w:t>
            </w:r>
            <w:r w:rsidRPr="0098507D">
              <w:rPr>
                <w:sz w:val="24"/>
                <w:szCs w:val="24"/>
              </w:rPr>
              <w:t>бщество «</w:t>
            </w:r>
            <w:r w:rsidR="006862DD" w:rsidRPr="0098507D">
              <w:rPr>
                <w:sz w:val="24"/>
                <w:szCs w:val="24"/>
              </w:rPr>
              <w:t>Бендерский речной порт</w:t>
            </w:r>
            <w:r w:rsidRPr="0098507D">
              <w:rPr>
                <w:sz w:val="24"/>
                <w:szCs w:val="24"/>
              </w:rPr>
              <w:t>»</w:t>
            </w:r>
          </w:p>
        </w:tc>
      </w:tr>
      <w:tr w:rsidR="00E03B97" w:rsidRPr="0098507D" w14:paraId="6F703AD0" w14:textId="77777777" w:rsidTr="00FD0A09">
        <w:tc>
          <w:tcPr>
            <w:tcW w:w="667" w:type="dxa"/>
            <w:vAlign w:val="center"/>
          </w:tcPr>
          <w:p w14:paraId="55DD5AF3"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2</w:t>
            </w:r>
          </w:p>
        </w:tc>
        <w:tc>
          <w:tcPr>
            <w:tcW w:w="5282" w:type="dxa"/>
            <w:gridSpan w:val="3"/>
            <w:vAlign w:val="center"/>
          </w:tcPr>
          <w:p w14:paraId="27F70FE5"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Место нахождения</w:t>
            </w:r>
          </w:p>
        </w:tc>
        <w:tc>
          <w:tcPr>
            <w:tcW w:w="8647" w:type="dxa"/>
            <w:gridSpan w:val="4"/>
            <w:vAlign w:val="center"/>
          </w:tcPr>
          <w:p w14:paraId="4C298215" w14:textId="77777777" w:rsidR="00E03B97" w:rsidRPr="0098507D" w:rsidRDefault="006862DD" w:rsidP="00E2005B">
            <w:pPr>
              <w:pStyle w:val="20"/>
              <w:shd w:val="clear" w:color="auto" w:fill="auto"/>
              <w:tabs>
                <w:tab w:val="left" w:pos="1210"/>
              </w:tabs>
              <w:spacing w:before="0" w:line="240" w:lineRule="auto"/>
              <w:jc w:val="left"/>
              <w:rPr>
                <w:sz w:val="24"/>
                <w:szCs w:val="24"/>
              </w:rPr>
            </w:pPr>
            <w:r w:rsidRPr="0098507D">
              <w:rPr>
                <w:sz w:val="24"/>
                <w:szCs w:val="24"/>
              </w:rPr>
              <w:t>г. Бендеры, ул. Комсомольская, 67</w:t>
            </w:r>
          </w:p>
        </w:tc>
      </w:tr>
      <w:tr w:rsidR="006862DD" w:rsidRPr="0098507D" w14:paraId="6461A64E" w14:textId="77777777" w:rsidTr="00FD0A09">
        <w:tc>
          <w:tcPr>
            <w:tcW w:w="667" w:type="dxa"/>
            <w:vAlign w:val="center"/>
          </w:tcPr>
          <w:p w14:paraId="3F8D3FF0" w14:textId="77777777" w:rsidR="006862DD" w:rsidRPr="0098507D" w:rsidRDefault="006862DD" w:rsidP="00E2005B">
            <w:pPr>
              <w:pStyle w:val="20"/>
              <w:shd w:val="clear" w:color="auto" w:fill="auto"/>
              <w:tabs>
                <w:tab w:val="left" w:pos="1210"/>
              </w:tabs>
              <w:spacing w:before="0" w:line="240" w:lineRule="auto"/>
              <w:jc w:val="left"/>
              <w:rPr>
                <w:sz w:val="24"/>
                <w:szCs w:val="24"/>
              </w:rPr>
            </w:pPr>
            <w:r w:rsidRPr="0098507D">
              <w:rPr>
                <w:sz w:val="24"/>
                <w:szCs w:val="24"/>
              </w:rPr>
              <w:t>3</w:t>
            </w:r>
          </w:p>
        </w:tc>
        <w:tc>
          <w:tcPr>
            <w:tcW w:w="5282" w:type="dxa"/>
            <w:gridSpan w:val="3"/>
            <w:vAlign w:val="center"/>
          </w:tcPr>
          <w:p w14:paraId="28DAB620" w14:textId="77777777" w:rsidR="006862DD" w:rsidRPr="0098507D" w:rsidRDefault="006862DD" w:rsidP="00E2005B">
            <w:pPr>
              <w:pStyle w:val="20"/>
              <w:shd w:val="clear" w:color="auto" w:fill="auto"/>
              <w:tabs>
                <w:tab w:val="left" w:pos="1210"/>
              </w:tabs>
              <w:spacing w:before="0" w:line="240" w:lineRule="auto"/>
              <w:jc w:val="left"/>
              <w:rPr>
                <w:sz w:val="24"/>
                <w:szCs w:val="24"/>
              </w:rPr>
            </w:pPr>
            <w:r w:rsidRPr="0098507D">
              <w:rPr>
                <w:sz w:val="24"/>
                <w:szCs w:val="24"/>
              </w:rPr>
              <w:t>Почтовый адрес</w:t>
            </w:r>
          </w:p>
        </w:tc>
        <w:tc>
          <w:tcPr>
            <w:tcW w:w="8647" w:type="dxa"/>
            <w:gridSpan w:val="4"/>
            <w:vAlign w:val="center"/>
          </w:tcPr>
          <w:p w14:paraId="6989BE97" w14:textId="77777777" w:rsidR="006862DD" w:rsidRPr="0098507D" w:rsidRDefault="006862DD" w:rsidP="00E2005B">
            <w:pPr>
              <w:pStyle w:val="20"/>
              <w:shd w:val="clear" w:color="auto" w:fill="auto"/>
              <w:tabs>
                <w:tab w:val="left" w:pos="1210"/>
              </w:tabs>
              <w:spacing w:before="0" w:line="240" w:lineRule="auto"/>
              <w:jc w:val="left"/>
              <w:rPr>
                <w:sz w:val="24"/>
                <w:szCs w:val="24"/>
              </w:rPr>
            </w:pPr>
            <w:r w:rsidRPr="0098507D">
              <w:rPr>
                <w:sz w:val="24"/>
                <w:szCs w:val="24"/>
              </w:rPr>
              <w:t>г. Бендеры, ул. Комсомольская, 67</w:t>
            </w:r>
          </w:p>
        </w:tc>
      </w:tr>
      <w:tr w:rsidR="00E03B97" w:rsidRPr="0098507D" w14:paraId="6D5C5140" w14:textId="77777777" w:rsidTr="00FD0A09">
        <w:tc>
          <w:tcPr>
            <w:tcW w:w="667" w:type="dxa"/>
            <w:vAlign w:val="center"/>
          </w:tcPr>
          <w:p w14:paraId="1135FD6B"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4</w:t>
            </w:r>
          </w:p>
        </w:tc>
        <w:tc>
          <w:tcPr>
            <w:tcW w:w="5282" w:type="dxa"/>
            <w:gridSpan w:val="3"/>
            <w:vAlign w:val="center"/>
          </w:tcPr>
          <w:p w14:paraId="5F47A7BE"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Адрес электронной почты</w:t>
            </w:r>
          </w:p>
        </w:tc>
        <w:tc>
          <w:tcPr>
            <w:tcW w:w="8647" w:type="dxa"/>
            <w:gridSpan w:val="4"/>
            <w:vAlign w:val="center"/>
          </w:tcPr>
          <w:p w14:paraId="5AFB14DD" w14:textId="77777777" w:rsidR="00E03B97" w:rsidRPr="0098507D" w:rsidRDefault="00171472" w:rsidP="00E2005B">
            <w:pPr>
              <w:pStyle w:val="20"/>
              <w:tabs>
                <w:tab w:val="left" w:pos="1210"/>
              </w:tabs>
              <w:spacing w:before="0" w:line="240" w:lineRule="auto"/>
              <w:jc w:val="left"/>
              <w:rPr>
                <w:sz w:val="24"/>
                <w:szCs w:val="24"/>
              </w:rPr>
            </w:pPr>
            <w:hyperlink r:id="rId8" w:history="1">
              <w:r w:rsidR="006862DD" w:rsidRPr="0098507D">
                <w:rPr>
                  <w:rStyle w:val="a3"/>
                  <w:sz w:val="24"/>
                  <w:szCs w:val="24"/>
                  <w:lang w:bidi="en-US"/>
                </w:rPr>
                <w:t>portbend@mail.ru</w:t>
              </w:r>
            </w:hyperlink>
          </w:p>
        </w:tc>
      </w:tr>
      <w:tr w:rsidR="00E03B97" w:rsidRPr="0098507D" w14:paraId="65FF82E1" w14:textId="77777777" w:rsidTr="00FD0A09">
        <w:tc>
          <w:tcPr>
            <w:tcW w:w="667" w:type="dxa"/>
            <w:vAlign w:val="center"/>
          </w:tcPr>
          <w:p w14:paraId="09A604D5"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5</w:t>
            </w:r>
          </w:p>
        </w:tc>
        <w:tc>
          <w:tcPr>
            <w:tcW w:w="5282" w:type="dxa"/>
            <w:gridSpan w:val="3"/>
            <w:vAlign w:val="center"/>
          </w:tcPr>
          <w:p w14:paraId="4114072B"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Номер контактного телефона</w:t>
            </w:r>
          </w:p>
        </w:tc>
        <w:tc>
          <w:tcPr>
            <w:tcW w:w="8647" w:type="dxa"/>
            <w:gridSpan w:val="4"/>
            <w:vAlign w:val="center"/>
          </w:tcPr>
          <w:p w14:paraId="3863C168"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0 (5</w:t>
            </w:r>
            <w:r w:rsidR="006862DD" w:rsidRPr="0098507D">
              <w:rPr>
                <w:sz w:val="24"/>
                <w:szCs w:val="24"/>
              </w:rPr>
              <w:t>52</w:t>
            </w:r>
            <w:r w:rsidRPr="0098507D">
              <w:rPr>
                <w:sz w:val="24"/>
                <w:szCs w:val="24"/>
              </w:rPr>
              <w:t xml:space="preserve">) </w:t>
            </w:r>
            <w:r w:rsidR="006862DD" w:rsidRPr="0098507D">
              <w:rPr>
                <w:sz w:val="24"/>
                <w:szCs w:val="24"/>
              </w:rPr>
              <w:t>2-04-80</w:t>
            </w:r>
          </w:p>
        </w:tc>
      </w:tr>
      <w:tr w:rsidR="00E03B97" w:rsidRPr="0098507D" w14:paraId="253CB78A" w14:textId="77777777" w:rsidTr="00FD0A09">
        <w:tc>
          <w:tcPr>
            <w:tcW w:w="667" w:type="dxa"/>
            <w:vAlign w:val="center"/>
          </w:tcPr>
          <w:p w14:paraId="164CD240"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6</w:t>
            </w:r>
          </w:p>
        </w:tc>
        <w:tc>
          <w:tcPr>
            <w:tcW w:w="5282" w:type="dxa"/>
            <w:gridSpan w:val="3"/>
            <w:vAlign w:val="center"/>
          </w:tcPr>
          <w:p w14:paraId="1C2A92EE"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Дополнительная информация</w:t>
            </w:r>
          </w:p>
        </w:tc>
        <w:tc>
          <w:tcPr>
            <w:tcW w:w="8647" w:type="dxa"/>
            <w:gridSpan w:val="4"/>
            <w:vAlign w:val="center"/>
          </w:tcPr>
          <w:p w14:paraId="28537859"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нет</w:t>
            </w:r>
          </w:p>
        </w:tc>
      </w:tr>
      <w:tr w:rsidR="00E03B97" w:rsidRPr="0098507D" w14:paraId="061A5FB3" w14:textId="77777777" w:rsidTr="002807A7">
        <w:tc>
          <w:tcPr>
            <w:tcW w:w="14596" w:type="dxa"/>
            <w:gridSpan w:val="8"/>
            <w:vAlign w:val="center"/>
          </w:tcPr>
          <w:p w14:paraId="2559EE5E" w14:textId="77777777" w:rsidR="00E03B97" w:rsidRPr="0098507D" w:rsidRDefault="00E03B97" w:rsidP="00E2005B">
            <w:pPr>
              <w:pStyle w:val="20"/>
              <w:shd w:val="clear" w:color="auto" w:fill="auto"/>
              <w:tabs>
                <w:tab w:val="left" w:pos="1210"/>
              </w:tabs>
              <w:spacing w:before="0" w:line="240" w:lineRule="auto"/>
              <w:jc w:val="center"/>
              <w:rPr>
                <w:b/>
                <w:sz w:val="24"/>
                <w:szCs w:val="24"/>
              </w:rPr>
            </w:pPr>
            <w:r w:rsidRPr="0098507D">
              <w:rPr>
                <w:b/>
                <w:sz w:val="24"/>
                <w:szCs w:val="24"/>
              </w:rPr>
              <w:lastRenderedPageBreak/>
              <w:t>3. Информация о процедуре закупки</w:t>
            </w:r>
          </w:p>
        </w:tc>
      </w:tr>
      <w:tr w:rsidR="00E03B97" w:rsidRPr="0098507D" w14:paraId="0443B242" w14:textId="77777777" w:rsidTr="00FD0A09">
        <w:tc>
          <w:tcPr>
            <w:tcW w:w="667" w:type="dxa"/>
            <w:vAlign w:val="center"/>
          </w:tcPr>
          <w:p w14:paraId="3CD5F772"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1</w:t>
            </w:r>
          </w:p>
        </w:tc>
        <w:tc>
          <w:tcPr>
            <w:tcW w:w="5282" w:type="dxa"/>
            <w:gridSpan w:val="3"/>
            <w:vAlign w:val="center"/>
          </w:tcPr>
          <w:p w14:paraId="7782AAB3"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Дата и время начала подачи заявок</w:t>
            </w:r>
          </w:p>
        </w:tc>
        <w:tc>
          <w:tcPr>
            <w:tcW w:w="8647" w:type="dxa"/>
            <w:gridSpan w:val="4"/>
            <w:vAlign w:val="center"/>
          </w:tcPr>
          <w:p w14:paraId="6ADB9082" w14:textId="681CB833" w:rsidR="00E03B97" w:rsidRPr="0098507D" w:rsidRDefault="0098507D" w:rsidP="00E2005B">
            <w:pPr>
              <w:pStyle w:val="20"/>
              <w:shd w:val="clear" w:color="auto" w:fill="auto"/>
              <w:tabs>
                <w:tab w:val="left" w:pos="1210"/>
              </w:tabs>
              <w:spacing w:before="0" w:line="240" w:lineRule="auto"/>
              <w:jc w:val="left"/>
              <w:rPr>
                <w:sz w:val="24"/>
                <w:szCs w:val="24"/>
              </w:rPr>
            </w:pPr>
            <w:r w:rsidRPr="0098507D">
              <w:rPr>
                <w:sz w:val="24"/>
                <w:szCs w:val="24"/>
              </w:rPr>
              <w:t>13</w:t>
            </w:r>
            <w:r w:rsidR="00D9580F" w:rsidRPr="0098507D">
              <w:rPr>
                <w:sz w:val="24"/>
                <w:szCs w:val="24"/>
              </w:rPr>
              <w:t xml:space="preserve">.03.2026 </w:t>
            </w:r>
            <w:r w:rsidR="00E03B97" w:rsidRPr="0098507D">
              <w:rPr>
                <w:sz w:val="24"/>
                <w:szCs w:val="24"/>
              </w:rPr>
              <w:t>г. с 08-00 часов</w:t>
            </w:r>
          </w:p>
        </w:tc>
      </w:tr>
      <w:tr w:rsidR="00E03B97" w:rsidRPr="0098507D" w14:paraId="277849CD" w14:textId="77777777" w:rsidTr="00FD0A09">
        <w:tc>
          <w:tcPr>
            <w:tcW w:w="667" w:type="dxa"/>
            <w:vAlign w:val="center"/>
          </w:tcPr>
          <w:p w14:paraId="341A382A"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2</w:t>
            </w:r>
          </w:p>
        </w:tc>
        <w:tc>
          <w:tcPr>
            <w:tcW w:w="5282" w:type="dxa"/>
            <w:gridSpan w:val="3"/>
            <w:vAlign w:val="center"/>
          </w:tcPr>
          <w:p w14:paraId="6CE960D9"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Дата и время окончания подачи заявок</w:t>
            </w:r>
          </w:p>
        </w:tc>
        <w:tc>
          <w:tcPr>
            <w:tcW w:w="8647" w:type="dxa"/>
            <w:gridSpan w:val="4"/>
            <w:vAlign w:val="center"/>
          </w:tcPr>
          <w:p w14:paraId="50354A82" w14:textId="4175FF2E" w:rsidR="00E03B97" w:rsidRPr="0098507D" w:rsidRDefault="0098507D" w:rsidP="00E2005B">
            <w:pPr>
              <w:pStyle w:val="20"/>
              <w:shd w:val="clear" w:color="auto" w:fill="auto"/>
              <w:tabs>
                <w:tab w:val="left" w:pos="1210"/>
              </w:tabs>
              <w:spacing w:before="0" w:line="240" w:lineRule="auto"/>
              <w:jc w:val="left"/>
              <w:rPr>
                <w:sz w:val="24"/>
                <w:szCs w:val="24"/>
              </w:rPr>
            </w:pPr>
            <w:r w:rsidRPr="0098507D">
              <w:rPr>
                <w:sz w:val="24"/>
                <w:szCs w:val="24"/>
              </w:rPr>
              <w:t>24</w:t>
            </w:r>
            <w:r w:rsidR="00D9580F" w:rsidRPr="0098507D">
              <w:rPr>
                <w:sz w:val="24"/>
                <w:szCs w:val="24"/>
              </w:rPr>
              <w:t>.03.2026</w:t>
            </w:r>
            <w:r w:rsidR="00E03B97" w:rsidRPr="0098507D">
              <w:rPr>
                <w:sz w:val="24"/>
                <w:szCs w:val="24"/>
              </w:rPr>
              <w:t xml:space="preserve">г. до </w:t>
            </w:r>
            <w:r w:rsidR="00DA5697" w:rsidRPr="0098507D">
              <w:rPr>
                <w:sz w:val="24"/>
                <w:szCs w:val="24"/>
              </w:rPr>
              <w:t>11</w:t>
            </w:r>
            <w:r w:rsidR="00E03B97" w:rsidRPr="0098507D">
              <w:rPr>
                <w:sz w:val="24"/>
                <w:szCs w:val="24"/>
              </w:rPr>
              <w:t>-00 часов</w:t>
            </w:r>
          </w:p>
        </w:tc>
      </w:tr>
      <w:tr w:rsidR="006862DD" w:rsidRPr="0098507D" w14:paraId="33536CD4" w14:textId="77777777" w:rsidTr="00FD0A09">
        <w:tc>
          <w:tcPr>
            <w:tcW w:w="667" w:type="dxa"/>
            <w:vAlign w:val="center"/>
          </w:tcPr>
          <w:p w14:paraId="4CB3F884" w14:textId="77777777" w:rsidR="006862DD" w:rsidRPr="0098507D" w:rsidRDefault="006862DD" w:rsidP="00E2005B">
            <w:pPr>
              <w:pStyle w:val="20"/>
              <w:shd w:val="clear" w:color="auto" w:fill="auto"/>
              <w:tabs>
                <w:tab w:val="left" w:pos="1210"/>
              </w:tabs>
              <w:spacing w:before="0" w:line="240" w:lineRule="auto"/>
              <w:jc w:val="left"/>
              <w:rPr>
                <w:sz w:val="24"/>
                <w:szCs w:val="24"/>
              </w:rPr>
            </w:pPr>
            <w:r w:rsidRPr="0098507D">
              <w:rPr>
                <w:sz w:val="24"/>
                <w:szCs w:val="24"/>
              </w:rPr>
              <w:t>3</w:t>
            </w:r>
          </w:p>
        </w:tc>
        <w:tc>
          <w:tcPr>
            <w:tcW w:w="5282" w:type="dxa"/>
            <w:gridSpan w:val="3"/>
            <w:vAlign w:val="center"/>
          </w:tcPr>
          <w:p w14:paraId="2F51BEE3" w14:textId="77777777" w:rsidR="006862DD" w:rsidRPr="0098507D" w:rsidRDefault="006862DD" w:rsidP="00E2005B">
            <w:pPr>
              <w:pStyle w:val="20"/>
              <w:shd w:val="clear" w:color="auto" w:fill="auto"/>
              <w:tabs>
                <w:tab w:val="left" w:pos="1210"/>
              </w:tabs>
              <w:spacing w:before="0" w:line="240" w:lineRule="auto"/>
              <w:jc w:val="left"/>
              <w:rPr>
                <w:sz w:val="24"/>
                <w:szCs w:val="24"/>
              </w:rPr>
            </w:pPr>
            <w:r w:rsidRPr="0098507D">
              <w:rPr>
                <w:sz w:val="24"/>
                <w:szCs w:val="24"/>
              </w:rPr>
              <w:t>Место подачи заявок</w:t>
            </w:r>
          </w:p>
        </w:tc>
        <w:tc>
          <w:tcPr>
            <w:tcW w:w="8647" w:type="dxa"/>
            <w:gridSpan w:val="4"/>
            <w:vAlign w:val="center"/>
          </w:tcPr>
          <w:p w14:paraId="6E14E99F" w14:textId="77777777" w:rsidR="006862DD" w:rsidRPr="0098507D" w:rsidRDefault="006862DD" w:rsidP="00E2005B">
            <w:pPr>
              <w:pStyle w:val="20"/>
              <w:shd w:val="clear" w:color="auto" w:fill="auto"/>
              <w:tabs>
                <w:tab w:val="left" w:pos="1210"/>
              </w:tabs>
              <w:spacing w:before="0" w:line="240" w:lineRule="auto"/>
              <w:jc w:val="left"/>
              <w:rPr>
                <w:sz w:val="24"/>
                <w:szCs w:val="24"/>
              </w:rPr>
            </w:pPr>
            <w:r w:rsidRPr="0098507D">
              <w:rPr>
                <w:sz w:val="24"/>
                <w:szCs w:val="24"/>
              </w:rPr>
              <w:t>г. Бендеры, ул. Комсомольская, 67</w:t>
            </w:r>
          </w:p>
        </w:tc>
      </w:tr>
      <w:tr w:rsidR="00E03B97" w:rsidRPr="0098507D" w14:paraId="310977C7" w14:textId="77777777" w:rsidTr="00FD0A09">
        <w:tc>
          <w:tcPr>
            <w:tcW w:w="667" w:type="dxa"/>
            <w:vAlign w:val="center"/>
          </w:tcPr>
          <w:p w14:paraId="2282C26E"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4</w:t>
            </w:r>
          </w:p>
        </w:tc>
        <w:tc>
          <w:tcPr>
            <w:tcW w:w="5282" w:type="dxa"/>
            <w:gridSpan w:val="3"/>
            <w:vAlign w:val="center"/>
          </w:tcPr>
          <w:p w14:paraId="0D69BF65"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Порядок подачи заявок</w:t>
            </w:r>
          </w:p>
        </w:tc>
        <w:tc>
          <w:tcPr>
            <w:tcW w:w="8647" w:type="dxa"/>
            <w:gridSpan w:val="4"/>
            <w:vAlign w:val="center"/>
          </w:tcPr>
          <w:p w14:paraId="2CE03978" w14:textId="479985BD"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Заявки на участие в закупке представляются в письменно</w:t>
            </w:r>
            <w:r w:rsidR="0082387A" w:rsidRPr="0098507D">
              <w:rPr>
                <w:sz w:val="24"/>
                <w:szCs w:val="24"/>
              </w:rPr>
              <w:t xml:space="preserve">й форме, в запечатанном конверте, </w:t>
            </w:r>
            <w:r w:rsidR="00D9580F" w:rsidRPr="0098507D">
              <w:rPr>
                <w:sz w:val="24"/>
                <w:szCs w:val="24"/>
              </w:rPr>
              <w:t xml:space="preserve">или в форме электронного документа </w:t>
            </w:r>
            <w:r w:rsidRPr="0098507D">
              <w:rPr>
                <w:sz w:val="24"/>
                <w:szCs w:val="24"/>
              </w:rPr>
              <w:t>в порядке, установленном стать</w:t>
            </w:r>
            <w:r w:rsidR="004A680C" w:rsidRPr="0098507D">
              <w:rPr>
                <w:sz w:val="24"/>
                <w:szCs w:val="24"/>
              </w:rPr>
              <w:t>ей</w:t>
            </w:r>
            <w:r w:rsidRPr="0098507D">
              <w:rPr>
                <w:sz w:val="24"/>
                <w:szCs w:val="24"/>
              </w:rPr>
              <w:t xml:space="preserve"> </w:t>
            </w:r>
            <w:r w:rsidR="003D3F73" w:rsidRPr="0098507D">
              <w:rPr>
                <w:sz w:val="24"/>
                <w:szCs w:val="24"/>
              </w:rPr>
              <w:t>38</w:t>
            </w:r>
            <w:r w:rsidRPr="0098507D">
              <w:rPr>
                <w:sz w:val="24"/>
                <w:szCs w:val="24"/>
              </w:rPr>
              <w:t xml:space="preserve"> Закона </w:t>
            </w:r>
            <w:r w:rsidR="00A54F8B" w:rsidRPr="0098507D">
              <w:rPr>
                <w:sz w:val="24"/>
                <w:szCs w:val="24"/>
              </w:rPr>
              <w:t>ПМР</w:t>
            </w:r>
            <w:r w:rsidRPr="0098507D">
              <w:rPr>
                <w:sz w:val="24"/>
                <w:szCs w:val="24"/>
              </w:rPr>
              <w:t xml:space="preserve"> от 26 ноября 2018 года № 318-3-VI «О закупках в </w:t>
            </w:r>
            <w:r w:rsidR="0007794F" w:rsidRPr="0098507D">
              <w:rPr>
                <w:sz w:val="24"/>
                <w:szCs w:val="24"/>
              </w:rPr>
              <w:t>Приднестровской Молдавской Республике</w:t>
            </w:r>
            <w:r w:rsidRPr="0098507D">
              <w:rPr>
                <w:sz w:val="24"/>
                <w:szCs w:val="24"/>
              </w:rPr>
              <w:t>»</w:t>
            </w:r>
          </w:p>
        </w:tc>
      </w:tr>
      <w:tr w:rsidR="00E03B97" w:rsidRPr="0098507D" w14:paraId="7ABF8170" w14:textId="77777777" w:rsidTr="00FD0A09">
        <w:tc>
          <w:tcPr>
            <w:tcW w:w="667" w:type="dxa"/>
            <w:vAlign w:val="center"/>
          </w:tcPr>
          <w:p w14:paraId="5344D633"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5</w:t>
            </w:r>
          </w:p>
        </w:tc>
        <w:tc>
          <w:tcPr>
            <w:tcW w:w="5282" w:type="dxa"/>
            <w:gridSpan w:val="3"/>
            <w:vAlign w:val="center"/>
          </w:tcPr>
          <w:p w14:paraId="12DA3241"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 xml:space="preserve">Дата и время </w:t>
            </w:r>
            <w:r w:rsidR="004A680C" w:rsidRPr="0098507D">
              <w:rPr>
                <w:sz w:val="24"/>
                <w:szCs w:val="24"/>
              </w:rPr>
              <w:t>проведения</w:t>
            </w:r>
            <w:r w:rsidRPr="0098507D">
              <w:rPr>
                <w:sz w:val="24"/>
                <w:szCs w:val="24"/>
              </w:rPr>
              <w:t xml:space="preserve"> закупк</w:t>
            </w:r>
            <w:r w:rsidR="004A680C" w:rsidRPr="0098507D">
              <w:rPr>
                <w:sz w:val="24"/>
                <w:szCs w:val="24"/>
              </w:rPr>
              <w:t>и</w:t>
            </w:r>
          </w:p>
        </w:tc>
        <w:tc>
          <w:tcPr>
            <w:tcW w:w="8647" w:type="dxa"/>
            <w:gridSpan w:val="4"/>
            <w:vAlign w:val="center"/>
          </w:tcPr>
          <w:p w14:paraId="57C6A547" w14:textId="5010DC5E" w:rsidR="00E03B97" w:rsidRPr="0098507D" w:rsidRDefault="0098507D" w:rsidP="00E2005B">
            <w:pPr>
              <w:pStyle w:val="20"/>
              <w:shd w:val="clear" w:color="auto" w:fill="auto"/>
              <w:tabs>
                <w:tab w:val="left" w:pos="1210"/>
              </w:tabs>
              <w:spacing w:before="0" w:line="240" w:lineRule="auto"/>
              <w:jc w:val="left"/>
              <w:rPr>
                <w:sz w:val="24"/>
                <w:szCs w:val="24"/>
              </w:rPr>
            </w:pPr>
            <w:r w:rsidRPr="0098507D">
              <w:rPr>
                <w:sz w:val="24"/>
                <w:szCs w:val="24"/>
              </w:rPr>
              <w:t>24</w:t>
            </w:r>
            <w:r w:rsidR="00DB4AF7" w:rsidRPr="0098507D">
              <w:rPr>
                <w:sz w:val="24"/>
                <w:szCs w:val="24"/>
              </w:rPr>
              <w:t>.03.2026г. 11-00 часов</w:t>
            </w:r>
          </w:p>
        </w:tc>
      </w:tr>
      <w:tr w:rsidR="00FD495E" w:rsidRPr="0098507D" w14:paraId="1F5A6277" w14:textId="77777777" w:rsidTr="00FD0A09">
        <w:tc>
          <w:tcPr>
            <w:tcW w:w="667" w:type="dxa"/>
            <w:vAlign w:val="center"/>
          </w:tcPr>
          <w:p w14:paraId="1FD58E11" w14:textId="77777777" w:rsidR="00FD495E" w:rsidRPr="0098507D" w:rsidRDefault="00FD495E" w:rsidP="00E2005B">
            <w:pPr>
              <w:pStyle w:val="20"/>
              <w:shd w:val="clear" w:color="auto" w:fill="auto"/>
              <w:tabs>
                <w:tab w:val="left" w:pos="1210"/>
              </w:tabs>
              <w:spacing w:before="0" w:line="240" w:lineRule="auto"/>
              <w:jc w:val="left"/>
              <w:rPr>
                <w:sz w:val="24"/>
                <w:szCs w:val="24"/>
              </w:rPr>
            </w:pPr>
            <w:r w:rsidRPr="0098507D">
              <w:rPr>
                <w:sz w:val="24"/>
                <w:szCs w:val="24"/>
              </w:rPr>
              <w:t>6</w:t>
            </w:r>
          </w:p>
        </w:tc>
        <w:tc>
          <w:tcPr>
            <w:tcW w:w="5282" w:type="dxa"/>
            <w:gridSpan w:val="3"/>
            <w:vAlign w:val="center"/>
          </w:tcPr>
          <w:p w14:paraId="5EB7D6B3" w14:textId="77777777" w:rsidR="00FD495E" w:rsidRPr="0098507D" w:rsidRDefault="00FD495E" w:rsidP="00E2005B">
            <w:pPr>
              <w:pStyle w:val="20"/>
              <w:shd w:val="clear" w:color="auto" w:fill="auto"/>
              <w:tabs>
                <w:tab w:val="left" w:pos="1210"/>
              </w:tabs>
              <w:spacing w:before="0" w:line="240" w:lineRule="auto"/>
              <w:jc w:val="left"/>
              <w:rPr>
                <w:sz w:val="24"/>
                <w:szCs w:val="24"/>
              </w:rPr>
            </w:pPr>
            <w:r w:rsidRPr="0098507D">
              <w:rPr>
                <w:sz w:val="24"/>
                <w:szCs w:val="24"/>
              </w:rPr>
              <w:t>Место проведения закупки</w:t>
            </w:r>
          </w:p>
        </w:tc>
        <w:tc>
          <w:tcPr>
            <w:tcW w:w="8647" w:type="dxa"/>
            <w:gridSpan w:val="4"/>
            <w:vAlign w:val="center"/>
          </w:tcPr>
          <w:p w14:paraId="4DB47787" w14:textId="77777777" w:rsidR="00FD495E" w:rsidRPr="0098507D" w:rsidRDefault="00FD495E" w:rsidP="00E2005B">
            <w:pPr>
              <w:pStyle w:val="20"/>
              <w:shd w:val="clear" w:color="auto" w:fill="auto"/>
              <w:tabs>
                <w:tab w:val="left" w:pos="1210"/>
              </w:tabs>
              <w:spacing w:before="0" w:line="240" w:lineRule="auto"/>
              <w:jc w:val="left"/>
              <w:rPr>
                <w:sz w:val="24"/>
                <w:szCs w:val="24"/>
              </w:rPr>
            </w:pPr>
            <w:r w:rsidRPr="0098507D">
              <w:rPr>
                <w:sz w:val="24"/>
                <w:szCs w:val="24"/>
              </w:rPr>
              <w:t>г. Бендеры, ул. Комсомольская, 67</w:t>
            </w:r>
          </w:p>
        </w:tc>
      </w:tr>
      <w:tr w:rsidR="00E03B97" w:rsidRPr="0098507D" w14:paraId="788BB433" w14:textId="77777777" w:rsidTr="002807A7">
        <w:tc>
          <w:tcPr>
            <w:tcW w:w="14596" w:type="dxa"/>
            <w:gridSpan w:val="8"/>
            <w:vAlign w:val="center"/>
          </w:tcPr>
          <w:p w14:paraId="698042B3" w14:textId="77777777" w:rsidR="00E03B97" w:rsidRPr="0098507D" w:rsidRDefault="00E03B97" w:rsidP="00E2005B">
            <w:pPr>
              <w:pStyle w:val="20"/>
              <w:shd w:val="clear" w:color="auto" w:fill="auto"/>
              <w:spacing w:before="0" w:line="240" w:lineRule="auto"/>
              <w:jc w:val="center"/>
              <w:rPr>
                <w:b/>
                <w:sz w:val="24"/>
                <w:szCs w:val="24"/>
              </w:rPr>
            </w:pPr>
            <w:r w:rsidRPr="0098507D">
              <w:rPr>
                <w:rStyle w:val="2Exact"/>
                <w:b/>
                <w:sz w:val="24"/>
                <w:szCs w:val="24"/>
                <w:u w:val="none"/>
              </w:rPr>
              <w:t>4. Начальная (максимальная) цена контракта</w:t>
            </w:r>
          </w:p>
        </w:tc>
      </w:tr>
      <w:tr w:rsidR="0067391B" w:rsidRPr="0098507D" w14:paraId="71109B9E" w14:textId="77777777" w:rsidTr="00FD0A09">
        <w:tc>
          <w:tcPr>
            <w:tcW w:w="667" w:type="dxa"/>
            <w:vAlign w:val="center"/>
          </w:tcPr>
          <w:p w14:paraId="228D0D4D" w14:textId="77777777" w:rsidR="0067391B" w:rsidRPr="0098507D" w:rsidRDefault="0067391B" w:rsidP="00E2005B">
            <w:pPr>
              <w:pStyle w:val="20"/>
              <w:shd w:val="clear" w:color="auto" w:fill="auto"/>
              <w:tabs>
                <w:tab w:val="left" w:pos="1210"/>
              </w:tabs>
              <w:spacing w:before="0" w:line="240" w:lineRule="auto"/>
              <w:jc w:val="left"/>
              <w:rPr>
                <w:sz w:val="24"/>
                <w:szCs w:val="24"/>
              </w:rPr>
            </w:pPr>
            <w:r w:rsidRPr="0098507D">
              <w:rPr>
                <w:sz w:val="24"/>
                <w:szCs w:val="24"/>
              </w:rPr>
              <w:t>1</w:t>
            </w:r>
          </w:p>
        </w:tc>
        <w:tc>
          <w:tcPr>
            <w:tcW w:w="5282" w:type="dxa"/>
            <w:gridSpan w:val="3"/>
            <w:vAlign w:val="center"/>
          </w:tcPr>
          <w:p w14:paraId="184417B8" w14:textId="77777777" w:rsidR="0067391B" w:rsidRPr="0098507D" w:rsidRDefault="0067391B" w:rsidP="00E2005B">
            <w:pPr>
              <w:pStyle w:val="20"/>
              <w:shd w:val="clear" w:color="auto" w:fill="auto"/>
              <w:tabs>
                <w:tab w:val="left" w:pos="1210"/>
              </w:tabs>
              <w:spacing w:before="0" w:line="240" w:lineRule="auto"/>
              <w:jc w:val="left"/>
              <w:rPr>
                <w:sz w:val="24"/>
                <w:szCs w:val="24"/>
              </w:rPr>
            </w:pPr>
            <w:r w:rsidRPr="0098507D">
              <w:rPr>
                <w:sz w:val="24"/>
                <w:szCs w:val="24"/>
              </w:rPr>
              <w:t>Начальная (максимальная) цена контракта</w:t>
            </w:r>
          </w:p>
        </w:tc>
        <w:tc>
          <w:tcPr>
            <w:tcW w:w="8647" w:type="dxa"/>
            <w:gridSpan w:val="4"/>
            <w:vAlign w:val="center"/>
          </w:tcPr>
          <w:p w14:paraId="074EB208" w14:textId="351C7F68" w:rsidR="0067391B" w:rsidRPr="0098507D" w:rsidRDefault="00DB4AF7" w:rsidP="00E2005B">
            <w:pPr>
              <w:pStyle w:val="20"/>
              <w:shd w:val="clear" w:color="auto" w:fill="auto"/>
              <w:tabs>
                <w:tab w:val="left" w:pos="1210"/>
              </w:tabs>
              <w:spacing w:before="0" w:line="240" w:lineRule="auto"/>
              <w:jc w:val="left"/>
              <w:rPr>
                <w:sz w:val="24"/>
                <w:szCs w:val="24"/>
              </w:rPr>
            </w:pPr>
            <w:r w:rsidRPr="0098507D">
              <w:rPr>
                <w:bCs/>
                <w:sz w:val="24"/>
                <w:szCs w:val="24"/>
              </w:rPr>
              <w:t>543 900,00</w:t>
            </w:r>
          </w:p>
        </w:tc>
      </w:tr>
      <w:tr w:rsidR="00E03B97" w:rsidRPr="0098507D" w14:paraId="686FCE0E" w14:textId="77777777" w:rsidTr="00FD0A09">
        <w:tc>
          <w:tcPr>
            <w:tcW w:w="667" w:type="dxa"/>
            <w:vAlign w:val="center"/>
          </w:tcPr>
          <w:p w14:paraId="252EFDE0"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2</w:t>
            </w:r>
          </w:p>
        </w:tc>
        <w:tc>
          <w:tcPr>
            <w:tcW w:w="5282" w:type="dxa"/>
            <w:gridSpan w:val="3"/>
            <w:vAlign w:val="center"/>
          </w:tcPr>
          <w:p w14:paraId="16CE4F6C"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Валюта</w:t>
            </w:r>
          </w:p>
        </w:tc>
        <w:tc>
          <w:tcPr>
            <w:tcW w:w="8647" w:type="dxa"/>
            <w:gridSpan w:val="4"/>
            <w:vAlign w:val="center"/>
          </w:tcPr>
          <w:p w14:paraId="03C99BEF"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Рубли ПМР</w:t>
            </w:r>
          </w:p>
        </w:tc>
      </w:tr>
      <w:tr w:rsidR="00E03B97" w:rsidRPr="0098507D" w14:paraId="59C8E7BB" w14:textId="77777777" w:rsidTr="00FD0A09">
        <w:tc>
          <w:tcPr>
            <w:tcW w:w="667" w:type="dxa"/>
            <w:vAlign w:val="center"/>
          </w:tcPr>
          <w:p w14:paraId="2440CBB3"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3</w:t>
            </w:r>
          </w:p>
        </w:tc>
        <w:tc>
          <w:tcPr>
            <w:tcW w:w="5282" w:type="dxa"/>
            <w:gridSpan w:val="3"/>
            <w:vAlign w:val="center"/>
          </w:tcPr>
          <w:p w14:paraId="64D358FC"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Источник финансирования</w:t>
            </w:r>
          </w:p>
        </w:tc>
        <w:tc>
          <w:tcPr>
            <w:tcW w:w="8647" w:type="dxa"/>
            <w:gridSpan w:val="4"/>
            <w:vAlign w:val="center"/>
          </w:tcPr>
          <w:p w14:paraId="1B0995EA" w14:textId="77777777" w:rsidR="00E03B97" w:rsidRPr="0098507D" w:rsidRDefault="0082387A" w:rsidP="00E2005B">
            <w:pPr>
              <w:pStyle w:val="20"/>
              <w:shd w:val="clear" w:color="auto" w:fill="auto"/>
              <w:tabs>
                <w:tab w:val="left" w:pos="1210"/>
              </w:tabs>
              <w:spacing w:before="0" w:line="240" w:lineRule="auto"/>
              <w:jc w:val="left"/>
              <w:rPr>
                <w:sz w:val="24"/>
                <w:szCs w:val="24"/>
              </w:rPr>
            </w:pPr>
            <w:r w:rsidRPr="0098507D">
              <w:rPr>
                <w:sz w:val="24"/>
                <w:szCs w:val="24"/>
              </w:rPr>
              <w:t>Собственные денежные средства заказчика</w:t>
            </w:r>
          </w:p>
        </w:tc>
      </w:tr>
      <w:tr w:rsidR="00E03B97" w:rsidRPr="0098507D" w14:paraId="77234FFE" w14:textId="77777777" w:rsidTr="00FD0A09">
        <w:tc>
          <w:tcPr>
            <w:tcW w:w="667" w:type="dxa"/>
            <w:vAlign w:val="center"/>
          </w:tcPr>
          <w:p w14:paraId="0B6ED3D8"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4</w:t>
            </w:r>
          </w:p>
        </w:tc>
        <w:tc>
          <w:tcPr>
            <w:tcW w:w="5282" w:type="dxa"/>
            <w:gridSpan w:val="3"/>
            <w:vAlign w:val="center"/>
          </w:tcPr>
          <w:p w14:paraId="35C1AFF4"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Возможные условия оплаты (предоплата, оплата по факту или отсрочка платежа)</w:t>
            </w:r>
          </w:p>
        </w:tc>
        <w:tc>
          <w:tcPr>
            <w:tcW w:w="8647" w:type="dxa"/>
            <w:gridSpan w:val="4"/>
            <w:vAlign w:val="center"/>
          </w:tcPr>
          <w:p w14:paraId="6287FD1A" w14:textId="77777777" w:rsidR="00105097" w:rsidRPr="0098507D" w:rsidRDefault="00F236B5" w:rsidP="00E2005B">
            <w:pPr>
              <w:pStyle w:val="20"/>
              <w:shd w:val="clear" w:color="auto" w:fill="auto"/>
              <w:tabs>
                <w:tab w:val="left" w:pos="1210"/>
              </w:tabs>
              <w:spacing w:before="0" w:line="240" w:lineRule="auto"/>
              <w:jc w:val="left"/>
              <w:rPr>
                <w:sz w:val="24"/>
                <w:szCs w:val="24"/>
              </w:rPr>
            </w:pPr>
            <w:r w:rsidRPr="0098507D">
              <w:rPr>
                <w:sz w:val="24"/>
                <w:szCs w:val="24"/>
              </w:rPr>
              <w:t>Предоплата</w:t>
            </w:r>
          </w:p>
          <w:p w14:paraId="1605CA01" w14:textId="77777777" w:rsidR="00E03B97" w:rsidRPr="0098507D" w:rsidRDefault="00E03B97" w:rsidP="00E2005B">
            <w:pPr>
              <w:pStyle w:val="20"/>
              <w:shd w:val="clear" w:color="auto" w:fill="auto"/>
              <w:tabs>
                <w:tab w:val="left" w:pos="1210"/>
              </w:tabs>
              <w:spacing w:before="0" w:line="240" w:lineRule="auto"/>
              <w:jc w:val="left"/>
              <w:rPr>
                <w:sz w:val="24"/>
                <w:szCs w:val="24"/>
              </w:rPr>
            </w:pPr>
          </w:p>
        </w:tc>
      </w:tr>
      <w:tr w:rsidR="00E03B97" w:rsidRPr="0098507D" w14:paraId="1C128859" w14:textId="77777777" w:rsidTr="002807A7">
        <w:tc>
          <w:tcPr>
            <w:tcW w:w="14596" w:type="dxa"/>
            <w:gridSpan w:val="8"/>
            <w:vAlign w:val="center"/>
          </w:tcPr>
          <w:p w14:paraId="20C0B5FE" w14:textId="77777777" w:rsidR="00E03B97" w:rsidRPr="0098507D" w:rsidRDefault="00E03B97" w:rsidP="00E2005B">
            <w:pPr>
              <w:spacing w:before="0"/>
              <w:jc w:val="center"/>
              <w:rPr>
                <w:rFonts w:ascii="Times New Roman" w:hAnsi="Times New Roman" w:cs="Times New Roman"/>
                <w:b/>
                <w:sz w:val="24"/>
                <w:szCs w:val="24"/>
              </w:rPr>
            </w:pPr>
            <w:r w:rsidRPr="0098507D">
              <w:rPr>
                <w:rStyle w:val="Exact"/>
                <w:rFonts w:eastAsiaTheme="minorHAnsi"/>
                <w:b/>
                <w:sz w:val="24"/>
                <w:szCs w:val="24"/>
              </w:rPr>
              <w:t>5. Информация о предмете (объекте) закупки</w:t>
            </w:r>
          </w:p>
        </w:tc>
      </w:tr>
      <w:tr w:rsidR="00C17445" w:rsidRPr="0098507D" w14:paraId="32AE39A0" w14:textId="77777777" w:rsidTr="00FD0A09">
        <w:trPr>
          <w:gridAfter w:val="1"/>
          <w:wAfter w:w="2832" w:type="dxa"/>
          <w:trHeight w:val="80"/>
        </w:trPr>
        <w:tc>
          <w:tcPr>
            <w:tcW w:w="667" w:type="dxa"/>
            <w:vAlign w:val="center"/>
          </w:tcPr>
          <w:p w14:paraId="0E058538"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1</w:t>
            </w:r>
          </w:p>
        </w:tc>
        <w:tc>
          <w:tcPr>
            <w:tcW w:w="1569" w:type="dxa"/>
            <w:vAlign w:val="center"/>
          </w:tcPr>
          <w:p w14:paraId="04D46261"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Предмет закупки и его описание</w:t>
            </w:r>
          </w:p>
        </w:tc>
        <w:tc>
          <w:tcPr>
            <w:tcW w:w="716" w:type="dxa"/>
            <w:vAlign w:val="center"/>
          </w:tcPr>
          <w:p w14:paraId="62CEDD15" w14:textId="77777777" w:rsidR="00E03B97" w:rsidRPr="0098507D" w:rsidRDefault="00E03B97" w:rsidP="00E2005B">
            <w:pPr>
              <w:pStyle w:val="20"/>
              <w:tabs>
                <w:tab w:val="left" w:pos="1210"/>
              </w:tabs>
              <w:spacing w:before="0" w:line="240" w:lineRule="auto"/>
              <w:jc w:val="left"/>
              <w:rPr>
                <w:sz w:val="24"/>
                <w:szCs w:val="24"/>
              </w:rPr>
            </w:pPr>
            <w:r w:rsidRPr="0098507D">
              <w:rPr>
                <w:sz w:val="24"/>
                <w:szCs w:val="24"/>
              </w:rPr>
              <w:t>№</w:t>
            </w:r>
          </w:p>
          <w:p w14:paraId="35045129" w14:textId="77777777" w:rsidR="00E03B97" w:rsidRPr="0098507D" w:rsidRDefault="00E03B97" w:rsidP="00E2005B">
            <w:pPr>
              <w:pStyle w:val="20"/>
              <w:tabs>
                <w:tab w:val="left" w:pos="1210"/>
              </w:tabs>
              <w:spacing w:before="0" w:line="240" w:lineRule="auto"/>
              <w:jc w:val="left"/>
              <w:rPr>
                <w:sz w:val="24"/>
                <w:szCs w:val="24"/>
              </w:rPr>
            </w:pPr>
            <w:r w:rsidRPr="0098507D">
              <w:rPr>
                <w:sz w:val="24"/>
                <w:szCs w:val="24"/>
              </w:rPr>
              <w:t>п/п</w:t>
            </w:r>
          </w:p>
          <w:p w14:paraId="01AA6645" w14:textId="77777777" w:rsidR="00E03B97" w:rsidRPr="0098507D" w:rsidRDefault="00E03B97" w:rsidP="00E2005B">
            <w:pPr>
              <w:pStyle w:val="20"/>
              <w:tabs>
                <w:tab w:val="left" w:pos="1210"/>
              </w:tabs>
              <w:spacing w:before="0" w:line="240" w:lineRule="auto"/>
              <w:jc w:val="left"/>
              <w:rPr>
                <w:sz w:val="24"/>
                <w:szCs w:val="24"/>
              </w:rPr>
            </w:pPr>
            <w:r w:rsidRPr="0098507D">
              <w:rPr>
                <w:sz w:val="24"/>
                <w:szCs w:val="24"/>
              </w:rPr>
              <w:t>лота</w:t>
            </w:r>
          </w:p>
        </w:tc>
        <w:tc>
          <w:tcPr>
            <w:tcW w:w="2997" w:type="dxa"/>
            <w:vAlign w:val="center"/>
          </w:tcPr>
          <w:p w14:paraId="0122066A"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Наименование товара и его описание</w:t>
            </w:r>
          </w:p>
        </w:tc>
        <w:tc>
          <w:tcPr>
            <w:tcW w:w="2639" w:type="dxa"/>
            <w:vAlign w:val="center"/>
          </w:tcPr>
          <w:p w14:paraId="115CBD78" w14:textId="77777777" w:rsidR="00E03B97" w:rsidRPr="0098507D" w:rsidRDefault="00E03B97" w:rsidP="00E2005B">
            <w:pPr>
              <w:pStyle w:val="20"/>
              <w:tabs>
                <w:tab w:val="left" w:pos="1210"/>
              </w:tabs>
              <w:spacing w:before="0" w:line="240" w:lineRule="auto"/>
              <w:jc w:val="left"/>
              <w:rPr>
                <w:sz w:val="24"/>
                <w:szCs w:val="24"/>
              </w:rPr>
            </w:pPr>
            <w:r w:rsidRPr="0098507D">
              <w:rPr>
                <w:sz w:val="24"/>
                <w:szCs w:val="24"/>
              </w:rPr>
              <w:t>Ед.</w:t>
            </w:r>
          </w:p>
          <w:p w14:paraId="2DDD6E78" w14:textId="77777777" w:rsidR="00E03B97" w:rsidRPr="0098507D" w:rsidRDefault="00E03B97" w:rsidP="00E2005B">
            <w:pPr>
              <w:pStyle w:val="20"/>
              <w:tabs>
                <w:tab w:val="left" w:pos="1210"/>
              </w:tabs>
              <w:spacing w:before="0" w:line="240" w:lineRule="auto"/>
              <w:jc w:val="left"/>
              <w:rPr>
                <w:sz w:val="24"/>
                <w:szCs w:val="24"/>
              </w:rPr>
            </w:pPr>
            <w:r w:rsidRPr="0098507D">
              <w:rPr>
                <w:sz w:val="24"/>
                <w:szCs w:val="24"/>
              </w:rPr>
              <w:t>измерения</w:t>
            </w:r>
          </w:p>
        </w:tc>
        <w:tc>
          <w:tcPr>
            <w:tcW w:w="888" w:type="dxa"/>
            <w:vAlign w:val="center"/>
          </w:tcPr>
          <w:p w14:paraId="22E3BC0E" w14:textId="77777777" w:rsidR="00E03B97" w:rsidRPr="0098507D" w:rsidRDefault="00E03B97" w:rsidP="00E2005B">
            <w:pPr>
              <w:pStyle w:val="20"/>
              <w:shd w:val="clear" w:color="auto" w:fill="auto"/>
              <w:spacing w:before="0" w:line="240" w:lineRule="auto"/>
              <w:jc w:val="left"/>
              <w:rPr>
                <w:sz w:val="24"/>
                <w:szCs w:val="24"/>
              </w:rPr>
            </w:pPr>
            <w:r w:rsidRPr="0098507D">
              <w:rPr>
                <w:sz w:val="24"/>
                <w:szCs w:val="24"/>
              </w:rPr>
              <w:t>Коли</w:t>
            </w:r>
            <w:r w:rsidRPr="0098507D">
              <w:rPr>
                <w:sz w:val="24"/>
                <w:szCs w:val="24"/>
              </w:rPr>
              <w:softHyphen/>
              <w:t>-</w:t>
            </w:r>
          </w:p>
          <w:p w14:paraId="15B23590" w14:textId="77777777" w:rsidR="00E03B97" w:rsidRPr="0098507D" w:rsidRDefault="00E03B97" w:rsidP="00E2005B">
            <w:pPr>
              <w:pStyle w:val="20"/>
              <w:shd w:val="clear" w:color="auto" w:fill="auto"/>
              <w:spacing w:before="0" w:line="240" w:lineRule="auto"/>
              <w:jc w:val="left"/>
              <w:rPr>
                <w:sz w:val="24"/>
                <w:szCs w:val="24"/>
              </w:rPr>
            </w:pPr>
            <w:proofErr w:type="spellStart"/>
            <w:r w:rsidRPr="0098507D">
              <w:rPr>
                <w:sz w:val="24"/>
                <w:szCs w:val="24"/>
              </w:rPr>
              <w:t>чество</w:t>
            </w:r>
            <w:proofErr w:type="spellEnd"/>
          </w:p>
        </w:tc>
        <w:tc>
          <w:tcPr>
            <w:tcW w:w="2288" w:type="dxa"/>
            <w:vAlign w:val="center"/>
          </w:tcPr>
          <w:p w14:paraId="70BD8BEF"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Начальная (максимальная) цена</w:t>
            </w:r>
          </w:p>
        </w:tc>
      </w:tr>
      <w:tr w:rsidR="00C17445" w:rsidRPr="0098507D" w14:paraId="181F9B47" w14:textId="77777777" w:rsidTr="00FD0A09">
        <w:trPr>
          <w:gridAfter w:val="1"/>
          <w:wAfter w:w="2832" w:type="dxa"/>
          <w:trHeight w:val="78"/>
        </w:trPr>
        <w:tc>
          <w:tcPr>
            <w:tcW w:w="667" w:type="dxa"/>
            <w:vAlign w:val="center"/>
          </w:tcPr>
          <w:p w14:paraId="60E574E2" w14:textId="77777777" w:rsidR="00E03B97" w:rsidRPr="0098507D" w:rsidRDefault="00E03B97" w:rsidP="00E2005B">
            <w:pPr>
              <w:pStyle w:val="20"/>
              <w:shd w:val="clear" w:color="auto" w:fill="auto"/>
              <w:tabs>
                <w:tab w:val="left" w:pos="1210"/>
              </w:tabs>
              <w:spacing w:before="0" w:line="240" w:lineRule="auto"/>
              <w:jc w:val="left"/>
              <w:rPr>
                <w:sz w:val="24"/>
                <w:szCs w:val="24"/>
              </w:rPr>
            </w:pPr>
            <w:bookmarkStart w:id="11" w:name="_Hlk88143774"/>
            <w:r w:rsidRPr="0098507D">
              <w:rPr>
                <w:sz w:val="24"/>
                <w:szCs w:val="24"/>
              </w:rPr>
              <w:t>1</w:t>
            </w:r>
          </w:p>
        </w:tc>
        <w:tc>
          <w:tcPr>
            <w:tcW w:w="1569" w:type="dxa"/>
            <w:vAlign w:val="center"/>
          </w:tcPr>
          <w:p w14:paraId="5DC1E00F" w14:textId="77777777" w:rsidR="00E03B97" w:rsidRPr="0098507D" w:rsidRDefault="0048400C" w:rsidP="00E2005B">
            <w:pPr>
              <w:pStyle w:val="20"/>
              <w:shd w:val="clear" w:color="auto" w:fill="auto"/>
              <w:tabs>
                <w:tab w:val="left" w:pos="1210"/>
              </w:tabs>
              <w:spacing w:before="0" w:line="240" w:lineRule="auto"/>
              <w:jc w:val="left"/>
              <w:rPr>
                <w:sz w:val="24"/>
                <w:szCs w:val="24"/>
              </w:rPr>
            </w:pPr>
            <w:r w:rsidRPr="0098507D">
              <w:rPr>
                <w:sz w:val="24"/>
                <w:szCs w:val="24"/>
              </w:rPr>
              <w:t>ГСМ</w:t>
            </w:r>
          </w:p>
        </w:tc>
        <w:tc>
          <w:tcPr>
            <w:tcW w:w="716" w:type="dxa"/>
            <w:vAlign w:val="center"/>
          </w:tcPr>
          <w:p w14:paraId="71BD971B"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1</w:t>
            </w:r>
          </w:p>
        </w:tc>
        <w:tc>
          <w:tcPr>
            <w:tcW w:w="2997" w:type="dxa"/>
            <w:vAlign w:val="center"/>
          </w:tcPr>
          <w:p w14:paraId="115AEA16" w14:textId="77777777" w:rsidR="00E03B97" w:rsidRPr="0098507D" w:rsidRDefault="00A915E9" w:rsidP="00E2005B">
            <w:pPr>
              <w:pStyle w:val="20"/>
              <w:shd w:val="clear" w:color="auto" w:fill="auto"/>
              <w:tabs>
                <w:tab w:val="left" w:pos="1210"/>
              </w:tabs>
              <w:spacing w:before="0" w:line="240" w:lineRule="auto"/>
              <w:jc w:val="left"/>
              <w:rPr>
                <w:sz w:val="24"/>
                <w:szCs w:val="24"/>
              </w:rPr>
            </w:pPr>
            <w:r w:rsidRPr="0098507D">
              <w:rPr>
                <w:sz w:val="24"/>
                <w:szCs w:val="24"/>
              </w:rPr>
              <w:t>Дизельное топливо</w:t>
            </w:r>
          </w:p>
        </w:tc>
        <w:tc>
          <w:tcPr>
            <w:tcW w:w="2639" w:type="dxa"/>
            <w:vAlign w:val="center"/>
          </w:tcPr>
          <w:p w14:paraId="67D30A75" w14:textId="77777777" w:rsidR="00E03B97" w:rsidRPr="0098507D" w:rsidRDefault="00A915E9" w:rsidP="00E2005B">
            <w:pPr>
              <w:pStyle w:val="20"/>
              <w:shd w:val="clear" w:color="auto" w:fill="auto"/>
              <w:tabs>
                <w:tab w:val="left" w:pos="1210"/>
              </w:tabs>
              <w:spacing w:before="0" w:line="240" w:lineRule="auto"/>
              <w:jc w:val="left"/>
              <w:rPr>
                <w:sz w:val="24"/>
                <w:szCs w:val="24"/>
              </w:rPr>
            </w:pPr>
            <w:r w:rsidRPr="0098507D">
              <w:rPr>
                <w:sz w:val="24"/>
                <w:szCs w:val="24"/>
              </w:rPr>
              <w:t>Литр</w:t>
            </w:r>
          </w:p>
        </w:tc>
        <w:tc>
          <w:tcPr>
            <w:tcW w:w="888" w:type="dxa"/>
            <w:vAlign w:val="center"/>
          </w:tcPr>
          <w:p w14:paraId="26451AC0" w14:textId="1CA85AD1" w:rsidR="00E03B97" w:rsidRPr="0098507D" w:rsidRDefault="00DB4AF7" w:rsidP="00E2005B">
            <w:pPr>
              <w:pStyle w:val="20"/>
              <w:shd w:val="clear" w:color="auto" w:fill="auto"/>
              <w:tabs>
                <w:tab w:val="left" w:pos="1210"/>
              </w:tabs>
              <w:spacing w:before="0" w:line="240" w:lineRule="auto"/>
              <w:jc w:val="left"/>
              <w:rPr>
                <w:sz w:val="24"/>
                <w:szCs w:val="24"/>
              </w:rPr>
            </w:pPr>
            <w:r w:rsidRPr="0098507D">
              <w:rPr>
                <w:bCs/>
                <w:sz w:val="24"/>
                <w:szCs w:val="24"/>
              </w:rPr>
              <w:t>24 500</w:t>
            </w:r>
          </w:p>
        </w:tc>
        <w:tc>
          <w:tcPr>
            <w:tcW w:w="2288" w:type="dxa"/>
            <w:vAlign w:val="center"/>
          </w:tcPr>
          <w:p w14:paraId="441FEEF9" w14:textId="2B52621A" w:rsidR="00E03B97" w:rsidRPr="0098507D" w:rsidRDefault="00DB4AF7" w:rsidP="00E2005B">
            <w:pPr>
              <w:pStyle w:val="20"/>
              <w:shd w:val="clear" w:color="auto" w:fill="auto"/>
              <w:tabs>
                <w:tab w:val="left" w:pos="1210"/>
              </w:tabs>
              <w:spacing w:before="0" w:line="240" w:lineRule="auto"/>
              <w:jc w:val="left"/>
              <w:rPr>
                <w:sz w:val="24"/>
                <w:szCs w:val="24"/>
              </w:rPr>
            </w:pPr>
            <w:r w:rsidRPr="0098507D">
              <w:rPr>
                <w:bCs/>
                <w:sz w:val="24"/>
                <w:szCs w:val="24"/>
              </w:rPr>
              <w:t>543 900,00</w:t>
            </w:r>
          </w:p>
        </w:tc>
      </w:tr>
      <w:bookmarkEnd w:id="11"/>
      <w:tr w:rsidR="00E03B97" w:rsidRPr="0098507D" w14:paraId="1F0C6306" w14:textId="77777777" w:rsidTr="00FD0A09">
        <w:tc>
          <w:tcPr>
            <w:tcW w:w="667" w:type="dxa"/>
            <w:vAlign w:val="center"/>
          </w:tcPr>
          <w:p w14:paraId="0F94BDF3"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2</w:t>
            </w:r>
          </w:p>
        </w:tc>
        <w:tc>
          <w:tcPr>
            <w:tcW w:w="5282" w:type="dxa"/>
            <w:gridSpan w:val="3"/>
            <w:vAlign w:val="center"/>
          </w:tcPr>
          <w:p w14:paraId="5847CDDF"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Информация о необходимости предоставления участниками закупки образцов продукции, предлагаемых к поставке</w:t>
            </w:r>
          </w:p>
        </w:tc>
        <w:tc>
          <w:tcPr>
            <w:tcW w:w="8647" w:type="dxa"/>
            <w:gridSpan w:val="4"/>
            <w:vAlign w:val="center"/>
          </w:tcPr>
          <w:p w14:paraId="55B1BF80" w14:textId="77777777" w:rsidR="00E03B97" w:rsidRPr="0098507D" w:rsidRDefault="00C17445" w:rsidP="00E2005B">
            <w:pPr>
              <w:pStyle w:val="20"/>
              <w:shd w:val="clear" w:color="auto" w:fill="auto"/>
              <w:tabs>
                <w:tab w:val="left" w:pos="1210"/>
              </w:tabs>
              <w:spacing w:before="0" w:line="240" w:lineRule="auto"/>
              <w:jc w:val="left"/>
              <w:rPr>
                <w:sz w:val="24"/>
                <w:szCs w:val="24"/>
              </w:rPr>
            </w:pPr>
            <w:r w:rsidRPr="0098507D">
              <w:rPr>
                <w:sz w:val="24"/>
                <w:szCs w:val="24"/>
              </w:rPr>
              <w:t>Н</w:t>
            </w:r>
            <w:r w:rsidR="00E03B97" w:rsidRPr="0098507D">
              <w:rPr>
                <w:sz w:val="24"/>
                <w:szCs w:val="24"/>
              </w:rPr>
              <w:t>ет</w:t>
            </w:r>
          </w:p>
        </w:tc>
      </w:tr>
      <w:tr w:rsidR="0048400C" w:rsidRPr="0098507D" w14:paraId="574A8FC4" w14:textId="77777777" w:rsidTr="00FD0A09">
        <w:tc>
          <w:tcPr>
            <w:tcW w:w="667" w:type="dxa"/>
            <w:vAlign w:val="center"/>
          </w:tcPr>
          <w:p w14:paraId="393FA8A2" w14:textId="77777777" w:rsidR="0048400C" w:rsidRPr="0098507D" w:rsidRDefault="0048400C" w:rsidP="00E2005B">
            <w:pPr>
              <w:pStyle w:val="20"/>
              <w:shd w:val="clear" w:color="auto" w:fill="auto"/>
              <w:tabs>
                <w:tab w:val="left" w:pos="1210"/>
              </w:tabs>
              <w:spacing w:before="0" w:line="240" w:lineRule="auto"/>
              <w:jc w:val="left"/>
              <w:rPr>
                <w:sz w:val="24"/>
                <w:szCs w:val="24"/>
              </w:rPr>
            </w:pPr>
            <w:r w:rsidRPr="0098507D">
              <w:rPr>
                <w:sz w:val="24"/>
                <w:szCs w:val="24"/>
              </w:rPr>
              <w:t>3</w:t>
            </w:r>
          </w:p>
        </w:tc>
        <w:tc>
          <w:tcPr>
            <w:tcW w:w="5282" w:type="dxa"/>
            <w:gridSpan w:val="3"/>
            <w:vAlign w:val="center"/>
          </w:tcPr>
          <w:p w14:paraId="5A352551" w14:textId="77777777" w:rsidR="0048400C" w:rsidRPr="0098507D" w:rsidRDefault="0048400C" w:rsidP="00E2005B">
            <w:pPr>
              <w:pStyle w:val="20"/>
              <w:shd w:val="clear" w:color="auto" w:fill="auto"/>
              <w:tabs>
                <w:tab w:val="left" w:pos="1210"/>
              </w:tabs>
              <w:spacing w:before="0" w:line="240" w:lineRule="auto"/>
              <w:jc w:val="left"/>
              <w:rPr>
                <w:sz w:val="24"/>
                <w:szCs w:val="24"/>
              </w:rPr>
            </w:pPr>
            <w:r w:rsidRPr="0098507D">
              <w:rPr>
                <w:sz w:val="24"/>
                <w:szCs w:val="24"/>
              </w:rPr>
              <w:t>Дополнительные требования к предмету (объекту) закупки</w:t>
            </w:r>
          </w:p>
        </w:tc>
        <w:tc>
          <w:tcPr>
            <w:tcW w:w="8647" w:type="dxa"/>
            <w:gridSpan w:val="4"/>
          </w:tcPr>
          <w:p w14:paraId="43E585CB" w14:textId="77777777" w:rsidR="0048400C" w:rsidRPr="0098507D" w:rsidRDefault="0048400C" w:rsidP="00E2005B">
            <w:pPr>
              <w:pStyle w:val="20"/>
              <w:shd w:val="clear" w:color="auto" w:fill="auto"/>
              <w:tabs>
                <w:tab w:val="left" w:pos="1210"/>
              </w:tabs>
              <w:spacing w:line="240" w:lineRule="auto"/>
              <w:rPr>
                <w:sz w:val="24"/>
                <w:szCs w:val="24"/>
              </w:rPr>
            </w:pPr>
            <w:r w:rsidRPr="0098507D">
              <w:rPr>
                <w:sz w:val="24"/>
                <w:szCs w:val="24"/>
              </w:rPr>
              <w:t>Поставляемый товар должен соответствовать техническим требованиям, указанным в действующих ГОСТах и соответствующим сертификату качества страны происхождения ГСМ</w:t>
            </w:r>
          </w:p>
        </w:tc>
      </w:tr>
      <w:tr w:rsidR="00E03B97" w:rsidRPr="0098507D" w14:paraId="39630A95" w14:textId="77777777" w:rsidTr="00FD0A09">
        <w:tc>
          <w:tcPr>
            <w:tcW w:w="667" w:type="dxa"/>
            <w:vAlign w:val="center"/>
          </w:tcPr>
          <w:p w14:paraId="627A35EE"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4</w:t>
            </w:r>
          </w:p>
        </w:tc>
        <w:tc>
          <w:tcPr>
            <w:tcW w:w="5282" w:type="dxa"/>
            <w:gridSpan w:val="3"/>
            <w:vAlign w:val="center"/>
          </w:tcPr>
          <w:p w14:paraId="0573E29A"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Иная информация, позволяющая участникам за</w:t>
            </w:r>
            <w:r w:rsidRPr="0098507D">
              <w:rPr>
                <w:sz w:val="24"/>
                <w:szCs w:val="24"/>
              </w:rPr>
              <w:softHyphen/>
              <w:t>купки правильно сформировать и представить за</w:t>
            </w:r>
            <w:r w:rsidRPr="0098507D">
              <w:rPr>
                <w:sz w:val="24"/>
                <w:szCs w:val="24"/>
              </w:rPr>
              <w:softHyphen/>
              <w:t>явки на участие в закупке</w:t>
            </w:r>
          </w:p>
        </w:tc>
        <w:tc>
          <w:tcPr>
            <w:tcW w:w="8647" w:type="dxa"/>
            <w:gridSpan w:val="4"/>
            <w:vAlign w:val="center"/>
          </w:tcPr>
          <w:p w14:paraId="49C8DA14" w14:textId="63D22D91"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Заявка должна быть оформ</w:t>
            </w:r>
            <w:r w:rsidRPr="0098507D">
              <w:rPr>
                <w:sz w:val="24"/>
                <w:szCs w:val="24"/>
              </w:rPr>
              <w:softHyphen/>
              <w:t>лена в соответствии с требо</w:t>
            </w:r>
            <w:r w:rsidRPr="0098507D">
              <w:rPr>
                <w:sz w:val="24"/>
                <w:szCs w:val="24"/>
              </w:rPr>
              <w:softHyphen/>
              <w:t>ваниями, предусмотренными Распоряжением</w:t>
            </w:r>
            <w:r w:rsidR="00C17445" w:rsidRPr="0098507D">
              <w:rPr>
                <w:sz w:val="24"/>
                <w:szCs w:val="24"/>
              </w:rPr>
              <w:t xml:space="preserve"> </w:t>
            </w:r>
            <w:r w:rsidRPr="0098507D">
              <w:rPr>
                <w:sz w:val="24"/>
                <w:szCs w:val="24"/>
              </w:rPr>
              <w:t>Правитель</w:t>
            </w:r>
            <w:r w:rsidRPr="0098507D">
              <w:rPr>
                <w:sz w:val="24"/>
                <w:szCs w:val="24"/>
              </w:rPr>
              <w:softHyphen/>
              <w:t xml:space="preserve">ства </w:t>
            </w:r>
            <w:r w:rsidR="004A680C" w:rsidRPr="0098507D">
              <w:rPr>
                <w:sz w:val="24"/>
                <w:szCs w:val="24"/>
              </w:rPr>
              <w:t>ПМР</w:t>
            </w:r>
            <w:r w:rsidRPr="0098507D">
              <w:rPr>
                <w:sz w:val="24"/>
                <w:szCs w:val="24"/>
              </w:rPr>
              <w:t xml:space="preserve"> от 25 марта 2020 года</w:t>
            </w:r>
            <w:r w:rsidR="004A680C" w:rsidRPr="0098507D">
              <w:rPr>
                <w:sz w:val="24"/>
                <w:szCs w:val="24"/>
              </w:rPr>
              <w:t xml:space="preserve"> </w:t>
            </w:r>
            <w:r w:rsidRPr="0098507D">
              <w:rPr>
                <w:sz w:val="24"/>
                <w:szCs w:val="24"/>
              </w:rPr>
              <w:t>№198р «Об утверждении формы заявок участников закупки».</w:t>
            </w:r>
          </w:p>
        </w:tc>
      </w:tr>
      <w:tr w:rsidR="00E03B97" w:rsidRPr="0098507D" w14:paraId="50034ED6" w14:textId="77777777" w:rsidTr="002807A7">
        <w:tc>
          <w:tcPr>
            <w:tcW w:w="14596" w:type="dxa"/>
            <w:gridSpan w:val="8"/>
            <w:vAlign w:val="center"/>
          </w:tcPr>
          <w:p w14:paraId="2799BD63" w14:textId="77777777" w:rsidR="00E03B97" w:rsidRPr="0098507D" w:rsidRDefault="00E03B97" w:rsidP="00E2005B">
            <w:pPr>
              <w:spacing w:before="0"/>
              <w:jc w:val="center"/>
              <w:rPr>
                <w:sz w:val="24"/>
                <w:szCs w:val="24"/>
              </w:rPr>
            </w:pPr>
            <w:r w:rsidRPr="0098507D">
              <w:rPr>
                <w:rStyle w:val="Exact"/>
                <w:rFonts w:eastAsiaTheme="minorHAnsi"/>
                <w:b/>
                <w:sz w:val="24"/>
                <w:szCs w:val="24"/>
              </w:rPr>
              <w:t xml:space="preserve">6. </w:t>
            </w:r>
            <w:r w:rsidR="004A680C" w:rsidRPr="0098507D">
              <w:rPr>
                <w:rStyle w:val="Exact"/>
                <w:rFonts w:eastAsiaTheme="minorHAnsi"/>
                <w:b/>
                <w:sz w:val="24"/>
                <w:szCs w:val="24"/>
              </w:rPr>
              <w:t>Преимущества, т</w:t>
            </w:r>
            <w:r w:rsidRPr="0098507D">
              <w:rPr>
                <w:rStyle w:val="Exact"/>
                <w:rFonts w:eastAsiaTheme="minorHAnsi"/>
                <w:b/>
                <w:sz w:val="24"/>
                <w:szCs w:val="24"/>
              </w:rPr>
              <w:t>ребования к участникам закупки</w:t>
            </w:r>
          </w:p>
        </w:tc>
      </w:tr>
      <w:tr w:rsidR="004A680C" w:rsidRPr="0098507D" w14:paraId="2AFACCCD" w14:textId="77777777" w:rsidTr="00FD0A09">
        <w:tc>
          <w:tcPr>
            <w:tcW w:w="667" w:type="dxa"/>
            <w:vAlign w:val="center"/>
          </w:tcPr>
          <w:p w14:paraId="29F459B6" w14:textId="77777777" w:rsidR="004A680C" w:rsidRPr="0098507D" w:rsidRDefault="004A680C" w:rsidP="00E2005B">
            <w:pPr>
              <w:pStyle w:val="20"/>
              <w:shd w:val="clear" w:color="auto" w:fill="auto"/>
              <w:tabs>
                <w:tab w:val="left" w:pos="1210"/>
              </w:tabs>
              <w:spacing w:before="0" w:line="240" w:lineRule="auto"/>
              <w:jc w:val="left"/>
              <w:rPr>
                <w:sz w:val="24"/>
                <w:szCs w:val="24"/>
              </w:rPr>
            </w:pPr>
            <w:r w:rsidRPr="0098507D">
              <w:rPr>
                <w:sz w:val="24"/>
                <w:szCs w:val="24"/>
              </w:rPr>
              <w:t>1</w:t>
            </w:r>
          </w:p>
        </w:tc>
        <w:tc>
          <w:tcPr>
            <w:tcW w:w="5282" w:type="dxa"/>
            <w:gridSpan w:val="3"/>
            <w:vAlign w:val="center"/>
          </w:tcPr>
          <w:p w14:paraId="1E225929" w14:textId="208306CB" w:rsidR="004A680C" w:rsidRPr="0098507D" w:rsidRDefault="004A680C" w:rsidP="00E2005B">
            <w:pPr>
              <w:pStyle w:val="20"/>
              <w:shd w:val="clear" w:color="auto" w:fill="auto"/>
              <w:tabs>
                <w:tab w:val="left" w:pos="1210"/>
              </w:tabs>
              <w:spacing w:before="0" w:line="240" w:lineRule="auto"/>
              <w:jc w:val="left"/>
              <w:rPr>
                <w:sz w:val="24"/>
                <w:szCs w:val="24"/>
              </w:rPr>
            </w:pPr>
            <w:r w:rsidRPr="0098507D">
              <w:rPr>
                <w:sz w:val="24"/>
                <w:szCs w:val="24"/>
              </w:rPr>
              <w:t>Преимущества (отечественный производитель, учреждения и организации уг</w:t>
            </w:r>
            <w:r w:rsidR="00A54F8B" w:rsidRPr="0098507D">
              <w:rPr>
                <w:sz w:val="24"/>
                <w:szCs w:val="24"/>
              </w:rPr>
              <w:t>оловно-</w:t>
            </w:r>
            <w:r w:rsidR="00A54F8B" w:rsidRPr="0098507D">
              <w:rPr>
                <w:sz w:val="24"/>
                <w:szCs w:val="24"/>
              </w:rPr>
              <w:lastRenderedPageBreak/>
              <w:t>исполнительной системы, а также организации, применяющие труд инвалидов</w:t>
            </w:r>
            <w:r w:rsidR="00B05B71" w:rsidRPr="0098507D">
              <w:rPr>
                <w:sz w:val="24"/>
                <w:szCs w:val="24"/>
              </w:rPr>
              <w:t>, отечественные импортеры</w:t>
            </w:r>
            <w:r w:rsidR="00A54F8B" w:rsidRPr="0098507D">
              <w:rPr>
                <w:sz w:val="24"/>
                <w:szCs w:val="24"/>
              </w:rPr>
              <w:t>)</w:t>
            </w:r>
          </w:p>
        </w:tc>
        <w:tc>
          <w:tcPr>
            <w:tcW w:w="8647" w:type="dxa"/>
            <w:gridSpan w:val="4"/>
            <w:vAlign w:val="center"/>
          </w:tcPr>
          <w:p w14:paraId="26C33CA8" w14:textId="77777777" w:rsidR="004A680C" w:rsidRPr="0098507D" w:rsidRDefault="0066792B" w:rsidP="00E2005B">
            <w:pPr>
              <w:pStyle w:val="20"/>
              <w:shd w:val="clear" w:color="auto" w:fill="auto"/>
              <w:spacing w:before="0" w:line="240" w:lineRule="auto"/>
              <w:jc w:val="left"/>
              <w:rPr>
                <w:rStyle w:val="2115pt"/>
                <w:sz w:val="24"/>
                <w:szCs w:val="24"/>
              </w:rPr>
            </w:pPr>
            <w:r w:rsidRPr="0098507D">
              <w:rPr>
                <w:rStyle w:val="2115pt"/>
                <w:b w:val="0"/>
                <w:bCs w:val="0"/>
                <w:sz w:val="24"/>
                <w:szCs w:val="24"/>
              </w:rPr>
              <w:lastRenderedPageBreak/>
              <w:t>В соответствии</w:t>
            </w:r>
            <w:r w:rsidRPr="0098507D">
              <w:rPr>
                <w:rStyle w:val="2115pt"/>
                <w:sz w:val="24"/>
                <w:szCs w:val="24"/>
              </w:rPr>
              <w:t xml:space="preserve"> с </w:t>
            </w:r>
            <w:r w:rsidRPr="0098507D">
              <w:rPr>
                <w:color w:val="000000"/>
                <w:sz w:val="24"/>
                <w:szCs w:val="24"/>
                <w:shd w:val="clear" w:color="auto" w:fill="FFFFFF"/>
                <w:lang w:eastAsia="ru-RU" w:bidi="ru-RU"/>
              </w:rPr>
              <w:t>Законом</w:t>
            </w:r>
            <w:r w:rsidR="005C58B5" w:rsidRPr="0098507D">
              <w:rPr>
                <w:color w:val="000000"/>
                <w:sz w:val="24"/>
                <w:szCs w:val="24"/>
                <w:shd w:val="clear" w:color="auto" w:fill="FFFFFF"/>
                <w:lang w:eastAsia="ru-RU" w:bidi="ru-RU"/>
              </w:rPr>
              <w:t xml:space="preserve"> ПМР</w:t>
            </w:r>
            <w:r w:rsidRPr="0098507D">
              <w:rPr>
                <w:color w:val="000000"/>
                <w:sz w:val="24"/>
                <w:szCs w:val="24"/>
                <w:shd w:val="clear" w:color="auto" w:fill="FFFFFF"/>
                <w:lang w:eastAsia="ru-RU" w:bidi="ru-RU"/>
              </w:rPr>
              <w:t xml:space="preserve"> «О закупках в Приднестровской Молдавской Республике»</w:t>
            </w:r>
          </w:p>
        </w:tc>
      </w:tr>
      <w:tr w:rsidR="00E03B97" w:rsidRPr="0098507D" w14:paraId="4525FAFC" w14:textId="77777777" w:rsidTr="00FD0A09">
        <w:tc>
          <w:tcPr>
            <w:tcW w:w="667" w:type="dxa"/>
            <w:vAlign w:val="center"/>
          </w:tcPr>
          <w:p w14:paraId="728FB128" w14:textId="77777777" w:rsidR="00E03B97" w:rsidRPr="0098507D" w:rsidRDefault="00A54F8B" w:rsidP="00E2005B">
            <w:pPr>
              <w:pStyle w:val="20"/>
              <w:shd w:val="clear" w:color="auto" w:fill="auto"/>
              <w:tabs>
                <w:tab w:val="left" w:pos="1210"/>
              </w:tabs>
              <w:spacing w:before="0" w:line="240" w:lineRule="auto"/>
              <w:jc w:val="left"/>
              <w:rPr>
                <w:sz w:val="24"/>
                <w:szCs w:val="24"/>
              </w:rPr>
            </w:pPr>
            <w:r w:rsidRPr="0098507D">
              <w:rPr>
                <w:sz w:val="24"/>
                <w:szCs w:val="24"/>
              </w:rPr>
              <w:t>2</w:t>
            </w:r>
          </w:p>
        </w:tc>
        <w:tc>
          <w:tcPr>
            <w:tcW w:w="5282" w:type="dxa"/>
            <w:gridSpan w:val="3"/>
            <w:vAlign w:val="center"/>
          </w:tcPr>
          <w:p w14:paraId="0D8C3FD3"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Требования к участникам и перечень документов, которые должны быть представлены</w:t>
            </w:r>
          </w:p>
        </w:tc>
        <w:tc>
          <w:tcPr>
            <w:tcW w:w="8647" w:type="dxa"/>
            <w:gridSpan w:val="4"/>
            <w:vAlign w:val="center"/>
          </w:tcPr>
          <w:p w14:paraId="58793188" w14:textId="77777777" w:rsidR="00E03B97" w:rsidRPr="0098507D" w:rsidRDefault="00E03B97" w:rsidP="00E2005B">
            <w:pPr>
              <w:pStyle w:val="20"/>
              <w:shd w:val="clear" w:color="auto" w:fill="auto"/>
              <w:spacing w:before="0" w:line="240" w:lineRule="auto"/>
              <w:jc w:val="left"/>
              <w:rPr>
                <w:sz w:val="24"/>
                <w:szCs w:val="24"/>
              </w:rPr>
            </w:pPr>
            <w:r w:rsidRPr="0098507D">
              <w:rPr>
                <w:rStyle w:val="2115pt"/>
                <w:sz w:val="24"/>
                <w:szCs w:val="24"/>
              </w:rPr>
              <w:t>Требования к</w:t>
            </w:r>
            <w:r w:rsidRPr="0098507D">
              <w:rPr>
                <w:rStyle w:val="2115pt0"/>
                <w:sz w:val="24"/>
                <w:szCs w:val="24"/>
              </w:rPr>
              <w:t xml:space="preserve"> </w:t>
            </w:r>
            <w:r w:rsidRPr="0098507D">
              <w:rPr>
                <w:rStyle w:val="2115pt"/>
                <w:sz w:val="24"/>
                <w:szCs w:val="24"/>
              </w:rPr>
              <w:t>участникам закупки:</w:t>
            </w:r>
          </w:p>
          <w:p w14:paraId="27B7FF5B" w14:textId="506364B8" w:rsidR="006C6CC1" w:rsidRPr="0098507D" w:rsidRDefault="00E03B97" w:rsidP="00E2005B">
            <w:pPr>
              <w:pStyle w:val="20"/>
              <w:shd w:val="clear" w:color="auto" w:fill="auto"/>
              <w:tabs>
                <w:tab w:val="left" w:pos="259"/>
              </w:tabs>
              <w:spacing w:before="0" w:line="240" w:lineRule="auto"/>
              <w:jc w:val="left"/>
              <w:rPr>
                <w:sz w:val="24"/>
                <w:szCs w:val="24"/>
              </w:rPr>
            </w:pPr>
            <w:r w:rsidRPr="0098507D">
              <w:rPr>
                <w:sz w:val="24"/>
                <w:szCs w:val="24"/>
              </w:rPr>
              <w:t>а)</w:t>
            </w:r>
            <w:r w:rsidRPr="0098507D">
              <w:rPr>
                <w:sz w:val="24"/>
                <w:szCs w:val="24"/>
              </w:rPr>
              <w:tab/>
            </w:r>
            <w:r w:rsidR="006C6CC1" w:rsidRPr="0098507D">
              <w:rPr>
                <w:sz w:val="24"/>
                <w:szCs w:val="24"/>
              </w:rPr>
              <w:t>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3C6E0ADE" w14:textId="1E9A613B" w:rsidR="00E03B97" w:rsidRPr="0098507D" w:rsidRDefault="006C6CC1" w:rsidP="00E2005B">
            <w:pPr>
              <w:pStyle w:val="20"/>
              <w:shd w:val="clear" w:color="auto" w:fill="auto"/>
              <w:tabs>
                <w:tab w:val="left" w:pos="259"/>
              </w:tabs>
              <w:spacing w:before="0" w:line="240" w:lineRule="auto"/>
              <w:jc w:val="left"/>
              <w:rPr>
                <w:sz w:val="24"/>
                <w:szCs w:val="24"/>
              </w:rPr>
            </w:pPr>
            <w:r w:rsidRPr="0098507D">
              <w:rPr>
                <w:sz w:val="24"/>
                <w:szCs w:val="24"/>
              </w:rPr>
              <w:t xml:space="preserve">б) </w:t>
            </w:r>
            <w:r w:rsidR="00E03B97" w:rsidRPr="0098507D">
              <w:rPr>
                <w:sz w:val="24"/>
                <w:szCs w:val="24"/>
              </w:rPr>
              <w:t>отсутствие проведения лик</w:t>
            </w:r>
            <w:r w:rsidR="00E03B97" w:rsidRPr="0098507D">
              <w:rPr>
                <w:sz w:val="24"/>
                <w:szCs w:val="24"/>
              </w:rPr>
              <w:softHyphen/>
              <w:t>видации участника закупки - юридического лица и отсут</w:t>
            </w:r>
            <w:r w:rsidR="00E03B97" w:rsidRPr="0098507D">
              <w:rPr>
                <w:sz w:val="24"/>
                <w:szCs w:val="24"/>
              </w:rPr>
              <w:softHyphen/>
              <w:t>ствие дела о банкротстве:</w:t>
            </w:r>
          </w:p>
          <w:p w14:paraId="64A3C608" w14:textId="044F32F3" w:rsidR="00E03B97" w:rsidRPr="0098507D" w:rsidRDefault="006C6CC1" w:rsidP="00E2005B">
            <w:pPr>
              <w:pStyle w:val="20"/>
              <w:shd w:val="clear" w:color="auto" w:fill="auto"/>
              <w:tabs>
                <w:tab w:val="left" w:pos="335"/>
              </w:tabs>
              <w:spacing w:before="0" w:line="240" w:lineRule="auto"/>
              <w:jc w:val="left"/>
              <w:rPr>
                <w:sz w:val="24"/>
                <w:szCs w:val="24"/>
              </w:rPr>
            </w:pPr>
            <w:r w:rsidRPr="0098507D">
              <w:rPr>
                <w:sz w:val="24"/>
                <w:szCs w:val="24"/>
              </w:rPr>
              <w:t>в</w:t>
            </w:r>
            <w:r w:rsidR="00E03B97" w:rsidRPr="0098507D">
              <w:rPr>
                <w:sz w:val="24"/>
                <w:szCs w:val="24"/>
              </w:rPr>
              <w:t>)</w:t>
            </w:r>
            <w:r w:rsidR="00E03B97" w:rsidRPr="0098507D">
              <w:rPr>
                <w:sz w:val="24"/>
                <w:szCs w:val="24"/>
              </w:rPr>
              <w:tab/>
              <w:t>отсутствие решения упол</w:t>
            </w:r>
            <w:r w:rsidR="00E03B97" w:rsidRPr="0098507D">
              <w:rPr>
                <w:sz w:val="24"/>
                <w:szCs w:val="24"/>
              </w:rPr>
              <w:softHyphen/>
              <w:t>номоченного органа о при</w:t>
            </w:r>
            <w:r w:rsidR="00E03B97" w:rsidRPr="0098507D">
              <w:rPr>
                <w:sz w:val="24"/>
                <w:szCs w:val="24"/>
              </w:rPr>
              <w:softHyphen/>
              <w:t>остановлении деятельности участника закупки в порядке, установленном законодатель</w:t>
            </w:r>
            <w:r w:rsidR="00E03B97" w:rsidRPr="0098507D">
              <w:rPr>
                <w:sz w:val="24"/>
                <w:szCs w:val="24"/>
              </w:rPr>
              <w:softHyphen/>
              <w:t xml:space="preserve">ством </w:t>
            </w:r>
            <w:r w:rsidR="005D331F" w:rsidRPr="0098507D">
              <w:rPr>
                <w:sz w:val="24"/>
                <w:szCs w:val="24"/>
              </w:rPr>
              <w:t>ПМР</w:t>
            </w:r>
            <w:r w:rsidR="00E03B97" w:rsidRPr="0098507D">
              <w:rPr>
                <w:sz w:val="24"/>
                <w:szCs w:val="24"/>
              </w:rPr>
              <w:t xml:space="preserve"> на дату подачи заявки на участие в за</w:t>
            </w:r>
            <w:r w:rsidR="00E03B97" w:rsidRPr="0098507D">
              <w:rPr>
                <w:sz w:val="24"/>
                <w:szCs w:val="24"/>
              </w:rPr>
              <w:softHyphen/>
              <w:t>купке;</w:t>
            </w:r>
          </w:p>
          <w:p w14:paraId="405146DE" w14:textId="673782C9" w:rsidR="00194C94" w:rsidRPr="0098507D" w:rsidRDefault="006C6CC1" w:rsidP="00194C94">
            <w:pPr>
              <w:spacing w:before="0"/>
              <w:rPr>
                <w:rFonts w:ascii="Times New Roman" w:hAnsi="Times New Roman" w:cs="Times New Roman"/>
                <w:bCs/>
                <w:sz w:val="24"/>
                <w:szCs w:val="24"/>
              </w:rPr>
            </w:pPr>
            <w:r w:rsidRPr="0098507D">
              <w:rPr>
                <w:rFonts w:ascii="Times New Roman" w:hAnsi="Times New Roman" w:cs="Times New Roman"/>
                <w:bCs/>
                <w:sz w:val="24"/>
                <w:szCs w:val="24"/>
              </w:rPr>
              <w:t>г</w:t>
            </w:r>
            <w:r w:rsidR="00194C94" w:rsidRPr="0098507D">
              <w:rPr>
                <w:rFonts w:ascii="Times New Roman" w:hAnsi="Times New Roman" w:cs="Times New Roman"/>
                <w:bCs/>
                <w:sz w:val="24"/>
                <w:szCs w:val="24"/>
              </w:rPr>
              <w:t>)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9187B1C" w14:textId="77777777" w:rsidR="00194C94" w:rsidRPr="0098507D" w:rsidRDefault="00194C94" w:rsidP="00194C94">
            <w:pPr>
              <w:spacing w:before="0"/>
              <w:ind w:firstLine="240"/>
              <w:contextualSpacing/>
              <w:rPr>
                <w:rFonts w:ascii="Times New Roman" w:hAnsi="Times New Roman" w:cs="Times New Roman"/>
                <w:bCs/>
                <w:sz w:val="24"/>
                <w:szCs w:val="24"/>
              </w:rPr>
            </w:pPr>
            <w:r w:rsidRPr="0098507D">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0B378717" w14:textId="77777777" w:rsidR="00194C94" w:rsidRPr="0098507D" w:rsidRDefault="00194C94" w:rsidP="00194C94">
            <w:pPr>
              <w:spacing w:before="0"/>
              <w:ind w:firstLine="240"/>
              <w:contextualSpacing/>
              <w:rPr>
                <w:rFonts w:ascii="Times New Roman" w:hAnsi="Times New Roman" w:cs="Times New Roman"/>
                <w:bCs/>
                <w:sz w:val="24"/>
                <w:szCs w:val="24"/>
              </w:rPr>
            </w:pPr>
            <w:r w:rsidRPr="0098507D">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6C462D62" w14:textId="77777777" w:rsidR="00194C94" w:rsidRPr="0098507D" w:rsidRDefault="00194C94" w:rsidP="00194C94">
            <w:pPr>
              <w:spacing w:before="0"/>
              <w:ind w:firstLine="240"/>
              <w:contextualSpacing/>
              <w:rPr>
                <w:rFonts w:ascii="Times New Roman" w:hAnsi="Times New Roman" w:cs="Times New Roman"/>
                <w:bCs/>
                <w:sz w:val="24"/>
                <w:szCs w:val="24"/>
              </w:rPr>
            </w:pPr>
            <w:r w:rsidRPr="0098507D">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3ED36E8A" w14:textId="67743988" w:rsidR="00194C94" w:rsidRPr="0098507D" w:rsidRDefault="00194C94" w:rsidP="00A4661A">
            <w:pPr>
              <w:spacing w:before="0"/>
              <w:ind w:firstLine="240"/>
              <w:contextualSpacing/>
              <w:rPr>
                <w:rFonts w:ascii="Times New Roman" w:hAnsi="Times New Roman" w:cs="Times New Roman"/>
                <w:bCs/>
                <w:sz w:val="24"/>
                <w:szCs w:val="24"/>
              </w:rPr>
            </w:pPr>
            <w:r w:rsidRPr="0098507D">
              <w:rPr>
                <w:rFonts w:ascii="Times New Roman" w:hAnsi="Times New Roman" w:cs="Times New Roman"/>
                <w:bCs/>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w:t>
            </w:r>
            <w:r w:rsidRPr="0098507D">
              <w:rPr>
                <w:rFonts w:ascii="Times New Roman" w:hAnsi="Times New Roman" w:cs="Times New Roman"/>
                <w:bCs/>
                <w:sz w:val="24"/>
                <w:szCs w:val="24"/>
              </w:rPr>
              <w:lastRenderedPageBreak/>
              <w:t>10 процентов в уставном (складочном) капитале хозяйственного товарищества или общества.</w:t>
            </w:r>
          </w:p>
          <w:p w14:paraId="70D01555" w14:textId="6319BAB0" w:rsidR="00194C94" w:rsidRPr="0098507D" w:rsidRDefault="00194C94" w:rsidP="00A4661A">
            <w:pPr>
              <w:ind w:firstLine="240"/>
              <w:contextualSpacing/>
              <w:rPr>
                <w:rFonts w:ascii="Times New Roman" w:hAnsi="Times New Roman" w:cs="Times New Roman"/>
                <w:bCs/>
                <w:sz w:val="24"/>
                <w:szCs w:val="24"/>
              </w:rPr>
            </w:pPr>
            <w:r w:rsidRPr="0098507D">
              <w:rPr>
                <w:rFonts w:ascii="Times New Roman" w:hAnsi="Times New Roman" w:cs="Times New Roman"/>
                <w:bCs/>
                <w:sz w:val="24"/>
                <w:szCs w:val="24"/>
              </w:rPr>
              <w:t>Информация, указанная в</w:t>
            </w:r>
            <w:r w:rsidR="00A4661A" w:rsidRPr="0098507D">
              <w:rPr>
                <w:rFonts w:ascii="Times New Roman" w:hAnsi="Times New Roman" w:cs="Times New Roman"/>
                <w:bCs/>
                <w:sz w:val="24"/>
                <w:szCs w:val="24"/>
              </w:rPr>
              <w:t xml:space="preserve"> пункте </w:t>
            </w:r>
            <w:r w:rsidR="006C6CC1" w:rsidRPr="0098507D">
              <w:rPr>
                <w:rFonts w:ascii="Times New Roman" w:hAnsi="Times New Roman" w:cs="Times New Roman"/>
                <w:bCs/>
                <w:sz w:val="24"/>
                <w:szCs w:val="24"/>
              </w:rPr>
              <w:t>г</w:t>
            </w:r>
            <w:r w:rsidR="00A4661A" w:rsidRPr="0098507D">
              <w:rPr>
                <w:rFonts w:ascii="Times New Roman" w:hAnsi="Times New Roman" w:cs="Times New Roman"/>
                <w:bCs/>
                <w:sz w:val="24"/>
                <w:szCs w:val="24"/>
              </w:rPr>
              <w:t>)</w:t>
            </w:r>
            <w:r w:rsidRPr="0098507D">
              <w:rPr>
                <w:rFonts w:ascii="Times New Roman" w:hAnsi="Times New Roman" w:cs="Times New Roman"/>
                <w:bCs/>
                <w:sz w:val="24"/>
                <w:szCs w:val="24"/>
              </w:rPr>
              <w:t>, подтверждается участником закупки декларацией, форма которой утвержд</w:t>
            </w:r>
            <w:r w:rsidR="00A4661A" w:rsidRPr="0098507D">
              <w:rPr>
                <w:rFonts w:ascii="Times New Roman" w:hAnsi="Times New Roman" w:cs="Times New Roman"/>
                <w:bCs/>
                <w:sz w:val="24"/>
                <w:szCs w:val="24"/>
              </w:rPr>
              <w:t>ена</w:t>
            </w:r>
            <w:r w:rsidRPr="0098507D">
              <w:rPr>
                <w:rFonts w:ascii="Times New Roman" w:hAnsi="Times New Roman" w:cs="Times New Roman"/>
                <w:bCs/>
                <w:sz w:val="24"/>
                <w:szCs w:val="24"/>
              </w:rPr>
              <w:t xml:space="preserve"> Правительством Приднестровской Молдавской Республики.</w:t>
            </w:r>
          </w:p>
          <w:p w14:paraId="79F10382" w14:textId="628CF31D" w:rsidR="00E03B97" w:rsidRPr="0098507D" w:rsidRDefault="006C6CC1" w:rsidP="00E2005B">
            <w:pPr>
              <w:pStyle w:val="20"/>
              <w:shd w:val="clear" w:color="auto" w:fill="auto"/>
              <w:tabs>
                <w:tab w:val="left" w:pos="266"/>
              </w:tabs>
              <w:spacing w:before="0" w:line="240" w:lineRule="auto"/>
              <w:jc w:val="left"/>
              <w:rPr>
                <w:sz w:val="24"/>
                <w:szCs w:val="24"/>
              </w:rPr>
            </w:pPr>
            <w:r w:rsidRPr="0098507D">
              <w:rPr>
                <w:sz w:val="24"/>
                <w:szCs w:val="24"/>
              </w:rPr>
              <w:t>д</w:t>
            </w:r>
            <w:r w:rsidR="00E03B97" w:rsidRPr="0098507D">
              <w:rPr>
                <w:sz w:val="24"/>
                <w:szCs w:val="24"/>
              </w:rPr>
              <w:t>)</w:t>
            </w:r>
            <w:r w:rsidR="00E03B97" w:rsidRPr="0098507D">
              <w:rPr>
                <w:sz w:val="24"/>
                <w:szCs w:val="24"/>
              </w:rPr>
              <w:tab/>
              <w:t>отсутствие в реестре недоб</w:t>
            </w:r>
            <w:r w:rsidR="00E03B97" w:rsidRPr="0098507D">
              <w:rPr>
                <w:sz w:val="24"/>
                <w:szCs w:val="24"/>
              </w:rPr>
              <w:softHyphen/>
              <w:t>росовестных поставщиков (подрядчиков, исполнителей) информации об участнике за</w:t>
            </w:r>
            <w:r w:rsidR="00E03B97" w:rsidRPr="0098507D">
              <w:rPr>
                <w:sz w:val="24"/>
                <w:szCs w:val="24"/>
              </w:rPr>
              <w:softHyphen/>
              <w:t>купки, в том числе информа</w:t>
            </w:r>
            <w:r w:rsidR="00E03B97" w:rsidRPr="0098507D">
              <w:rPr>
                <w:sz w:val="24"/>
                <w:szCs w:val="24"/>
              </w:rPr>
              <w:softHyphen/>
              <w:t>ции об учредителях, о членах коллегиального исполнительного органа, лице, исполняю</w:t>
            </w:r>
            <w:r w:rsidR="00E03B97" w:rsidRPr="0098507D">
              <w:rPr>
                <w:sz w:val="24"/>
                <w:szCs w:val="24"/>
              </w:rPr>
              <w:softHyphen/>
              <w:t>щем функции единоличного исполнительного органа участника закупки - юридиче</w:t>
            </w:r>
            <w:r w:rsidR="00E03B97" w:rsidRPr="0098507D">
              <w:rPr>
                <w:sz w:val="24"/>
                <w:szCs w:val="24"/>
              </w:rPr>
              <w:softHyphen/>
              <w:t>ского лица;</w:t>
            </w:r>
          </w:p>
          <w:p w14:paraId="2E2093EE" w14:textId="39D40935" w:rsidR="00E03B97" w:rsidRPr="0098507D" w:rsidRDefault="000B73FB" w:rsidP="00E2005B">
            <w:pPr>
              <w:pStyle w:val="20"/>
              <w:shd w:val="clear" w:color="auto" w:fill="auto"/>
              <w:tabs>
                <w:tab w:val="left" w:pos="1210"/>
              </w:tabs>
              <w:spacing w:before="0" w:line="240" w:lineRule="auto"/>
              <w:jc w:val="left"/>
              <w:rPr>
                <w:sz w:val="24"/>
                <w:szCs w:val="24"/>
              </w:rPr>
            </w:pPr>
            <w:r w:rsidRPr="0098507D">
              <w:rPr>
                <w:sz w:val="24"/>
                <w:szCs w:val="24"/>
              </w:rPr>
              <w:t>д</w:t>
            </w:r>
            <w:r w:rsidR="00E03B97" w:rsidRPr="0098507D">
              <w:rPr>
                <w:sz w:val="24"/>
                <w:szCs w:val="24"/>
              </w:rPr>
              <w:t>)</w:t>
            </w:r>
            <w:r w:rsidR="00FD495E" w:rsidRPr="0098507D">
              <w:rPr>
                <w:sz w:val="24"/>
                <w:szCs w:val="24"/>
              </w:rPr>
              <w:t xml:space="preserve"> </w:t>
            </w:r>
            <w:r w:rsidR="00E03B97" w:rsidRPr="0098507D">
              <w:rPr>
                <w:sz w:val="24"/>
                <w:szCs w:val="24"/>
              </w:rPr>
              <w:t>отсутствие у участника за</w:t>
            </w:r>
            <w:r w:rsidR="00E03B97" w:rsidRPr="0098507D">
              <w:rPr>
                <w:sz w:val="24"/>
                <w:szCs w:val="24"/>
              </w:rPr>
              <w:softHyphen/>
              <w:t>купки недоимки по налогам, сборам, задолженности по иным обязательным платежам в бюджеты (за исключением сумм, на которые предостав</w:t>
            </w:r>
            <w:r w:rsidR="00E03B97" w:rsidRPr="0098507D">
              <w:rPr>
                <w:sz w:val="24"/>
                <w:szCs w:val="24"/>
              </w:rPr>
              <w:softHyphen/>
              <w:t>лены отсрочка, рассрочка, ко</w:t>
            </w:r>
            <w:r w:rsidR="00E03B97" w:rsidRPr="0098507D">
              <w:rPr>
                <w:sz w:val="24"/>
                <w:szCs w:val="24"/>
              </w:rPr>
              <w:softHyphen/>
              <w:t>торые реструктурированы, по которым имеется вступившее в законную силу решение суда о признании обязанности за</w:t>
            </w:r>
            <w:r w:rsidR="00E03B97" w:rsidRPr="0098507D">
              <w:rPr>
                <w:sz w:val="24"/>
                <w:szCs w:val="24"/>
              </w:rPr>
              <w:softHyphen/>
              <w:t>явителя по уплате этих сумм исполненной или которые признаны безнадежными к взысканию). Участник за</w:t>
            </w:r>
            <w:r w:rsidR="00E03B97" w:rsidRPr="0098507D">
              <w:rPr>
                <w:sz w:val="24"/>
                <w:szCs w:val="24"/>
              </w:rPr>
              <w:softHyphen/>
              <w:t>купки считается соответствующим установленному требо</w:t>
            </w:r>
            <w:r w:rsidR="00E03B97" w:rsidRPr="0098507D">
              <w:rPr>
                <w:sz w:val="24"/>
                <w:szCs w:val="24"/>
              </w:rPr>
              <w:softHyphen/>
              <w:t>ванию в случае, если им в установленном порядке по</w:t>
            </w:r>
            <w:r w:rsidR="00E03B97" w:rsidRPr="0098507D">
              <w:rPr>
                <w:sz w:val="24"/>
                <w:szCs w:val="24"/>
              </w:rPr>
              <w:softHyphen/>
              <w:t>дано заявление об обжалова</w:t>
            </w:r>
            <w:r w:rsidR="00E03B97" w:rsidRPr="0098507D">
              <w:rPr>
                <w:sz w:val="24"/>
                <w:szCs w:val="24"/>
              </w:rPr>
              <w:softHyphen/>
              <w:t>нии указанной недоимки, за</w:t>
            </w:r>
            <w:r w:rsidR="00E03B97" w:rsidRPr="0098507D">
              <w:rPr>
                <w:sz w:val="24"/>
                <w:szCs w:val="24"/>
              </w:rPr>
              <w:softHyphen/>
              <w:t>долженности и решение по та</w:t>
            </w:r>
            <w:r w:rsidR="00E03B97" w:rsidRPr="0098507D">
              <w:rPr>
                <w:sz w:val="24"/>
                <w:szCs w:val="24"/>
              </w:rPr>
              <w:softHyphen/>
              <w:t>кому заявлению на дату рас</w:t>
            </w:r>
            <w:r w:rsidR="00E03B97" w:rsidRPr="0098507D">
              <w:rPr>
                <w:sz w:val="24"/>
                <w:szCs w:val="24"/>
              </w:rPr>
              <w:softHyphen/>
              <w:t>смотрения заявки на участие в определении поставщика (под</w:t>
            </w:r>
            <w:r w:rsidR="00E03B97" w:rsidRPr="0098507D">
              <w:rPr>
                <w:sz w:val="24"/>
                <w:szCs w:val="24"/>
              </w:rPr>
              <w:softHyphen/>
              <w:t>рядчика, исполнителя) не при</w:t>
            </w:r>
            <w:r w:rsidR="00E03B97" w:rsidRPr="0098507D">
              <w:rPr>
                <w:sz w:val="24"/>
                <w:szCs w:val="24"/>
              </w:rPr>
              <w:softHyphen/>
              <w:t>нято.</w:t>
            </w:r>
          </w:p>
          <w:p w14:paraId="32D7D51F" w14:textId="77777777" w:rsidR="00E03B97" w:rsidRPr="0098507D" w:rsidRDefault="00E03B97" w:rsidP="00E2005B">
            <w:pPr>
              <w:pStyle w:val="20"/>
              <w:shd w:val="clear" w:color="auto" w:fill="auto"/>
              <w:spacing w:before="0" w:line="240" w:lineRule="auto"/>
              <w:jc w:val="left"/>
              <w:rPr>
                <w:sz w:val="24"/>
                <w:szCs w:val="24"/>
              </w:rPr>
            </w:pPr>
            <w:r w:rsidRPr="0098507D">
              <w:rPr>
                <w:rStyle w:val="2115pt"/>
                <w:sz w:val="24"/>
                <w:szCs w:val="24"/>
              </w:rPr>
              <w:t>Перечень документов:</w:t>
            </w:r>
          </w:p>
          <w:p w14:paraId="1D17E0ED" w14:textId="596786D3" w:rsidR="00E03B97" w:rsidRPr="0098507D" w:rsidRDefault="00E03B97" w:rsidP="00E2005B">
            <w:pPr>
              <w:pStyle w:val="20"/>
              <w:shd w:val="clear" w:color="auto" w:fill="auto"/>
              <w:tabs>
                <w:tab w:val="left" w:pos="248"/>
              </w:tabs>
              <w:spacing w:before="0" w:line="240" w:lineRule="auto"/>
              <w:jc w:val="left"/>
              <w:rPr>
                <w:sz w:val="24"/>
                <w:szCs w:val="24"/>
              </w:rPr>
            </w:pPr>
            <w:r w:rsidRPr="0098507D">
              <w:rPr>
                <w:sz w:val="24"/>
                <w:szCs w:val="24"/>
              </w:rPr>
              <w:t>а)</w:t>
            </w:r>
            <w:r w:rsidRPr="0098507D">
              <w:rPr>
                <w:sz w:val="24"/>
                <w:szCs w:val="24"/>
              </w:rPr>
              <w:tab/>
              <w:t>выписка из Единого госу</w:t>
            </w:r>
            <w:r w:rsidRPr="0098507D">
              <w:rPr>
                <w:sz w:val="24"/>
                <w:szCs w:val="24"/>
              </w:rPr>
              <w:softHyphen/>
              <w:t>дарственного реестра юриди</w:t>
            </w:r>
            <w:r w:rsidRPr="0098507D">
              <w:rPr>
                <w:sz w:val="24"/>
                <w:szCs w:val="24"/>
              </w:rPr>
              <w:softHyphen/>
              <w:t>ческих лиц или засвидетель</w:t>
            </w:r>
            <w:r w:rsidRPr="0098507D">
              <w:rPr>
                <w:sz w:val="24"/>
                <w:szCs w:val="24"/>
              </w:rPr>
              <w:softHyphen/>
              <w:t>ствованная в нотариальном порядке копия такой выписки</w:t>
            </w:r>
            <w:r w:rsidR="005D2C5A" w:rsidRPr="0098507D">
              <w:rPr>
                <w:sz w:val="24"/>
                <w:szCs w:val="24"/>
              </w:rPr>
              <w:t>,</w:t>
            </w:r>
            <w:r w:rsidR="005D2C5A" w:rsidRPr="0098507D">
              <w:rPr>
                <w:rFonts w:ascii="Helvetica" w:hAnsi="Helvetica" w:cs="Helvetica"/>
                <w:sz w:val="21"/>
                <w:szCs w:val="21"/>
              </w:rPr>
              <w:t xml:space="preserve"> </w:t>
            </w:r>
            <w:r w:rsidR="005D2C5A" w:rsidRPr="0098507D">
              <w:rPr>
                <w:rStyle w:val="af3"/>
                <w:sz w:val="24"/>
                <w:szCs w:val="24"/>
              </w:rPr>
              <w:t>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r w:rsidRPr="0098507D">
              <w:rPr>
                <w:sz w:val="24"/>
                <w:szCs w:val="24"/>
              </w:rPr>
              <w:t>;</w:t>
            </w:r>
          </w:p>
          <w:p w14:paraId="381CB5B2" w14:textId="77777777" w:rsidR="00E03B97" w:rsidRPr="0098507D" w:rsidRDefault="00E03B97" w:rsidP="00E2005B">
            <w:pPr>
              <w:pStyle w:val="20"/>
              <w:shd w:val="clear" w:color="auto" w:fill="auto"/>
              <w:tabs>
                <w:tab w:val="left" w:pos="256"/>
              </w:tabs>
              <w:spacing w:before="0" w:line="240" w:lineRule="auto"/>
              <w:jc w:val="left"/>
              <w:rPr>
                <w:sz w:val="24"/>
                <w:szCs w:val="24"/>
              </w:rPr>
            </w:pPr>
            <w:r w:rsidRPr="0098507D">
              <w:rPr>
                <w:sz w:val="24"/>
                <w:szCs w:val="24"/>
              </w:rPr>
              <w:t>б)</w:t>
            </w:r>
            <w:r w:rsidRPr="0098507D">
              <w:rPr>
                <w:sz w:val="24"/>
                <w:szCs w:val="24"/>
              </w:rPr>
              <w:tab/>
              <w:t>документ, подтверждаю</w:t>
            </w:r>
            <w:r w:rsidRPr="0098507D">
              <w:rPr>
                <w:sz w:val="24"/>
                <w:szCs w:val="24"/>
              </w:rPr>
              <w:softHyphen/>
              <w:t>щий полномочия лица на осу</w:t>
            </w:r>
            <w:r w:rsidRPr="0098507D">
              <w:rPr>
                <w:sz w:val="24"/>
                <w:szCs w:val="24"/>
              </w:rPr>
              <w:softHyphen/>
              <w:t>ществление действий от имени участника закупки;</w:t>
            </w:r>
          </w:p>
          <w:p w14:paraId="40734016" w14:textId="77777777" w:rsidR="00E03B97" w:rsidRPr="0098507D" w:rsidRDefault="00E03B97" w:rsidP="00E2005B">
            <w:pPr>
              <w:pStyle w:val="20"/>
              <w:shd w:val="clear" w:color="auto" w:fill="auto"/>
              <w:tabs>
                <w:tab w:val="left" w:pos="263"/>
              </w:tabs>
              <w:spacing w:before="0" w:line="240" w:lineRule="auto"/>
              <w:jc w:val="left"/>
              <w:rPr>
                <w:sz w:val="24"/>
                <w:szCs w:val="24"/>
              </w:rPr>
            </w:pPr>
            <w:r w:rsidRPr="0098507D">
              <w:rPr>
                <w:sz w:val="24"/>
                <w:szCs w:val="24"/>
              </w:rPr>
              <w:t>в)</w:t>
            </w:r>
            <w:r w:rsidRPr="0098507D">
              <w:rPr>
                <w:sz w:val="24"/>
                <w:szCs w:val="24"/>
              </w:rPr>
              <w:tab/>
              <w:t>копии учредительных доку</w:t>
            </w:r>
            <w:r w:rsidRPr="0098507D">
              <w:rPr>
                <w:sz w:val="24"/>
                <w:szCs w:val="24"/>
              </w:rPr>
              <w:softHyphen/>
              <w:t>ментов участника закупки, ли</w:t>
            </w:r>
            <w:r w:rsidRPr="0098507D">
              <w:rPr>
                <w:sz w:val="24"/>
                <w:szCs w:val="24"/>
              </w:rPr>
              <w:softHyphen/>
              <w:t>цензии, необходимой для осу</w:t>
            </w:r>
            <w:r w:rsidRPr="0098507D">
              <w:rPr>
                <w:sz w:val="24"/>
                <w:szCs w:val="24"/>
              </w:rPr>
              <w:softHyphen/>
              <w:t>ществления данного вида дея</w:t>
            </w:r>
            <w:r w:rsidRPr="0098507D">
              <w:rPr>
                <w:sz w:val="24"/>
                <w:szCs w:val="24"/>
              </w:rPr>
              <w:softHyphen/>
              <w:t>тельности;</w:t>
            </w:r>
          </w:p>
          <w:p w14:paraId="1E4A8B20" w14:textId="082BB054" w:rsidR="00DD1776" w:rsidRPr="0098507D" w:rsidRDefault="00E03B97" w:rsidP="00DD1776">
            <w:pPr>
              <w:pStyle w:val="af4"/>
              <w:shd w:val="clear" w:color="auto" w:fill="FFFFFF"/>
              <w:spacing w:before="0" w:beforeAutospacing="0" w:after="0" w:afterAutospacing="0"/>
              <w:rPr>
                <w:color w:val="333333"/>
              </w:rPr>
            </w:pPr>
            <w:r w:rsidRPr="0098507D">
              <w:t>г)</w:t>
            </w:r>
            <w:r w:rsidR="00DD1776" w:rsidRPr="0098507D">
              <w:rPr>
                <w:color w:val="333333"/>
              </w:rPr>
              <w:t xml:space="preserve"> для иностранного лица: доверенность и документ о государственной регистрации данного иностранного юридического лица, а также надлежащим </w:t>
            </w:r>
            <w:r w:rsidR="00DD1776" w:rsidRPr="0098507D">
              <w:rPr>
                <w:color w:val="333333"/>
              </w:rPr>
              <w:lastRenderedPageBreak/>
              <w:t xml:space="preserve">образом заверенный перевод на один из официальных языков </w:t>
            </w:r>
            <w:r w:rsidR="00194107" w:rsidRPr="0098507D">
              <w:rPr>
                <w:color w:val="333333"/>
              </w:rPr>
              <w:t>ПМР</w:t>
            </w:r>
            <w:r w:rsidR="00DD1776" w:rsidRPr="0098507D">
              <w:rPr>
                <w:color w:val="333333"/>
              </w:rPr>
              <w:t xml:space="preserve"> данных документов, в соответствии с действующим законодательством </w:t>
            </w:r>
            <w:r w:rsidR="00441A1E" w:rsidRPr="0098507D">
              <w:rPr>
                <w:color w:val="333333"/>
              </w:rPr>
              <w:t>ПМР</w:t>
            </w:r>
            <w:r w:rsidR="00DD1776" w:rsidRPr="0098507D">
              <w:rPr>
                <w:color w:val="333333"/>
              </w:rPr>
              <w:t>;</w:t>
            </w:r>
            <w:r w:rsidRPr="0098507D">
              <w:t xml:space="preserve"> </w:t>
            </w:r>
          </w:p>
          <w:p w14:paraId="75CC739D" w14:textId="6FCC2EFC" w:rsidR="00E03B97" w:rsidRPr="0098507D" w:rsidRDefault="00DD1776" w:rsidP="00DD1776">
            <w:pPr>
              <w:pStyle w:val="20"/>
              <w:shd w:val="clear" w:color="auto" w:fill="auto"/>
              <w:tabs>
                <w:tab w:val="left" w:pos="1210"/>
              </w:tabs>
              <w:spacing w:before="0" w:line="240" w:lineRule="auto"/>
              <w:jc w:val="left"/>
              <w:rPr>
                <w:sz w:val="24"/>
                <w:szCs w:val="24"/>
              </w:rPr>
            </w:pPr>
            <w:r w:rsidRPr="0098507D">
              <w:rPr>
                <w:sz w:val="24"/>
                <w:szCs w:val="24"/>
              </w:rPr>
              <w:t xml:space="preserve">д) </w:t>
            </w:r>
            <w:r w:rsidR="00E03B97" w:rsidRPr="0098507D">
              <w:rPr>
                <w:sz w:val="24"/>
                <w:szCs w:val="24"/>
              </w:rPr>
              <w:t>предложение участника за</w:t>
            </w:r>
            <w:r w:rsidR="00E03B97" w:rsidRPr="0098507D">
              <w:rPr>
                <w:sz w:val="24"/>
                <w:szCs w:val="24"/>
              </w:rPr>
              <w:softHyphen/>
              <w:t>купки в отношении объекта закупки с приложением доку</w:t>
            </w:r>
            <w:r w:rsidR="00E03B97" w:rsidRPr="0098507D">
              <w:rPr>
                <w:sz w:val="24"/>
                <w:szCs w:val="24"/>
              </w:rPr>
              <w:softHyphen/>
              <w:t>ментов, подтверждающих со</w:t>
            </w:r>
            <w:r w:rsidR="00E03B97" w:rsidRPr="0098507D">
              <w:rPr>
                <w:sz w:val="24"/>
                <w:szCs w:val="24"/>
              </w:rPr>
              <w:softHyphen/>
              <w:t>ответствие этого объекта тре</w:t>
            </w:r>
            <w:r w:rsidR="00E03B97" w:rsidRPr="0098507D">
              <w:rPr>
                <w:sz w:val="24"/>
                <w:szCs w:val="24"/>
              </w:rPr>
              <w:softHyphen/>
              <w:t>бованиям, установленным до</w:t>
            </w:r>
            <w:r w:rsidR="00E03B97" w:rsidRPr="0098507D">
              <w:rPr>
                <w:sz w:val="24"/>
                <w:szCs w:val="24"/>
              </w:rPr>
              <w:softHyphen/>
              <w:t>кументацией о закупке</w:t>
            </w:r>
            <w:r w:rsidR="00DE5A4B" w:rsidRPr="0098507D">
              <w:rPr>
                <w:sz w:val="24"/>
                <w:szCs w:val="24"/>
              </w:rPr>
              <w:t xml:space="preserve">. </w:t>
            </w:r>
            <w:r w:rsidR="00DE5A4B" w:rsidRPr="0098507D">
              <w:rPr>
                <w:rStyle w:val="af3"/>
                <w:sz w:val="24"/>
                <w:szCs w:val="24"/>
              </w:rPr>
              <w:t>В случае если документы, подтверждающие соответствие объекта закупки требованиям, установленным документацией о закупке, составлены</w:t>
            </w:r>
            <w:r w:rsidR="00DE5A4B" w:rsidRPr="0098507D">
              <w:rPr>
                <w:sz w:val="24"/>
                <w:szCs w:val="24"/>
              </w:rPr>
              <w:t xml:space="preserve"> </w:t>
            </w:r>
            <w:r w:rsidR="00DE5A4B" w:rsidRPr="0098507D">
              <w:rPr>
                <w:rStyle w:val="af3"/>
                <w:sz w:val="24"/>
                <w:szCs w:val="24"/>
              </w:rPr>
              <w:t>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14:paraId="713E1220" w14:textId="5A348DD2" w:rsidR="006C6CC1" w:rsidRPr="0098507D" w:rsidRDefault="006C6CC1" w:rsidP="00620342">
            <w:pPr>
              <w:pStyle w:val="af4"/>
              <w:shd w:val="clear" w:color="auto" w:fill="FFFFFF"/>
              <w:spacing w:before="0" w:beforeAutospacing="0" w:after="0" w:afterAutospacing="0"/>
            </w:pPr>
            <w:r w:rsidRPr="0098507D">
              <w:t>е)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w:t>
            </w:r>
            <w:r w:rsidR="00620342" w:rsidRPr="0098507D">
              <w:t>;</w:t>
            </w:r>
          </w:p>
          <w:p w14:paraId="206E5E57" w14:textId="5726BF4C" w:rsidR="006C6CC1" w:rsidRPr="0098507D" w:rsidRDefault="00620342" w:rsidP="00620342">
            <w:pPr>
              <w:pStyle w:val="af4"/>
              <w:shd w:val="clear" w:color="auto" w:fill="FFFFFF"/>
              <w:spacing w:before="0" w:beforeAutospacing="0" w:after="0" w:afterAutospacing="0"/>
              <w:rPr>
                <w:rFonts w:ascii="Helvetica" w:hAnsi="Helvetica" w:cs="Helvetica"/>
                <w:color w:val="333333"/>
                <w:sz w:val="21"/>
                <w:szCs w:val="21"/>
              </w:rPr>
            </w:pPr>
            <w:r w:rsidRPr="0098507D">
              <w:t>ж)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 318-З-VI «О закупках в Приднестровской Молдавской Республике».</w:t>
            </w:r>
          </w:p>
        </w:tc>
      </w:tr>
      <w:tr w:rsidR="00E03B97" w:rsidRPr="0098507D" w14:paraId="7A2C848C" w14:textId="77777777" w:rsidTr="00FD0A09">
        <w:tc>
          <w:tcPr>
            <w:tcW w:w="667" w:type="dxa"/>
            <w:vAlign w:val="center"/>
          </w:tcPr>
          <w:p w14:paraId="5D1A650B" w14:textId="11691DF9" w:rsidR="00E03B97" w:rsidRPr="0098507D" w:rsidRDefault="000D4122" w:rsidP="00E2005B">
            <w:pPr>
              <w:pStyle w:val="20"/>
              <w:shd w:val="clear" w:color="auto" w:fill="auto"/>
              <w:tabs>
                <w:tab w:val="left" w:pos="1210"/>
              </w:tabs>
              <w:spacing w:before="0" w:line="240" w:lineRule="auto"/>
              <w:jc w:val="left"/>
              <w:rPr>
                <w:sz w:val="24"/>
                <w:szCs w:val="24"/>
              </w:rPr>
            </w:pPr>
            <w:r w:rsidRPr="0098507D">
              <w:rPr>
                <w:sz w:val="24"/>
                <w:szCs w:val="24"/>
              </w:rPr>
              <w:lastRenderedPageBreak/>
              <w:t>3</w:t>
            </w:r>
          </w:p>
        </w:tc>
        <w:tc>
          <w:tcPr>
            <w:tcW w:w="5282" w:type="dxa"/>
            <w:gridSpan w:val="3"/>
            <w:vAlign w:val="center"/>
          </w:tcPr>
          <w:p w14:paraId="58A34C7C" w14:textId="77777777" w:rsidR="00E03B97" w:rsidRPr="0098507D" w:rsidRDefault="00E03B97" w:rsidP="00E2005B">
            <w:pPr>
              <w:pStyle w:val="20"/>
              <w:tabs>
                <w:tab w:val="left" w:pos="1210"/>
              </w:tabs>
              <w:spacing w:before="0" w:line="240" w:lineRule="auto"/>
              <w:jc w:val="left"/>
              <w:rPr>
                <w:sz w:val="24"/>
                <w:szCs w:val="24"/>
              </w:rPr>
            </w:pPr>
            <w:r w:rsidRPr="0098507D">
              <w:rPr>
                <w:sz w:val="24"/>
                <w:szCs w:val="24"/>
              </w:rPr>
              <w:t>Условия об ответственности за неисполнение или ненадлежащее исполнение принимаемых на себя участниками закупок обязательств</w:t>
            </w:r>
          </w:p>
        </w:tc>
        <w:tc>
          <w:tcPr>
            <w:tcW w:w="8647" w:type="dxa"/>
            <w:gridSpan w:val="4"/>
            <w:vAlign w:val="center"/>
          </w:tcPr>
          <w:p w14:paraId="0BBA03B2"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В соответствие с законодательством ПМР и условиями контракта</w:t>
            </w:r>
          </w:p>
        </w:tc>
      </w:tr>
      <w:tr w:rsidR="00E03B97" w:rsidRPr="0098507D" w14:paraId="29CE1008" w14:textId="77777777" w:rsidTr="00FD0A09">
        <w:tc>
          <w:tcPr>
            <w:tcW w:w="667" w:type="dxa"/>
            <w:vAlign w:val="center"/>
          </w:tcPr>
          <w:p w14:paraId="18E5FA9A" w14:textId="5117DD00" w:rsidR="00E03B97" w:rsidRPr="0098507D" w:rsidRDefault="000D4122" w:rsidP="00E2005B">
            <w:pPr>
              <w:pStyle w:val="20"/>
              <w:shd w:val="clear" w:color="auto" w:fill="auto"/>
              <w:tabs>
                <w:tab w:val="left" w:pos="1210"/>
              </w:tabs>
              <w:spacing w:before="0" w:line="240" w:lineRule="auto"/>
              <w:jc w:val="left"/>
              <w:rPr>
                <w:sz w:val="24"/>
                <w:szCs w:val="24"/>
              </w:rPr>
            </w:pPr>
            <w:r w:rsidRPr="0098507D">
              <w:rPr>
                <w:sz w:val="24"/>
                <w:szCs w:val="24"/>
              </w:rPr>
              <w:t>4</w:t>
            </w:r>
          </w:p>
        </w:tc>
        <w:tc>
          <w:tcPr>
            <w:tcW w:w="5282" w:type="dxa"/>
            <w:gridSpan w:val="3"/>
            <w:vAlign w:val="center"/>
          </w:tcPr>
          <w:p w14:paraId="49CBB6A5" w14:textId="77777777" w:rsidR="00E03B97" w:rsidRPr="0098507D" w:rsidRDefault="00E03B97" w:rsidP="00E2005B">
            <w:pPr>
              <w:pStyle w:val="20"/>
              <w:shd w:val="clear" w:color="auto" w:fill="auto"/>
              <w:spacing w:before="0" w:line="240" w:lineRule="auto"/>
              <w:jc w:val="left"/>
              <w:rPr>
                <w:sz w:val="24"/>
                <w:szCs w:val="24"/>
              </w:rPr>
            </w:pPr>
            <w:r w:rsidRPr="0098507D">
              <w:rPr>
                <w:sz w:val="24"/>
                <w:szCs w:val="24"/>
              </w:rPr>
              <w:t>Требования к гарантийным обязательствам, предо</w:t>
            </w:r>
            <w:r w:rsidRPr="0098507D">
              <w:rPr>
                <w:sz w:val="24"/>
                <w:szCs w:val="24"/>
              </w:rPr>
              <w:softHyphen/>
              <w:t>ставляемым поставщиком, в отношении поставляем</w:t>
            </w:r>
            <w:r w:rsidR="00A54F8B" w:rsidRPr="0098507D">
              <w:rPr>
                <w:sz w:val="24"/>
                <w:szCs w:val="24"/>
              </w:rPr>
              <w:t>ого</w:t>
            </w:r>
            <w:r w:rsidRPr="0098507D">
              <w:rPr>
                <w:sz w:val="24"/>
                <w:szCs w:val="24"/>
              </w:rPr>
              <w:t xml:space="preserve"> товар</w:t>
            </w:r>
            <w:r w:rsidR="00A54F8B" w:rsidRPr="0098507D">
              <w:rPr>
                <w:sz w:val="24"/>
                <w:szCs w:val="24"/>
              </w:rPr>
              <w:t>а</w:t>
            </w:r>
            <w:r w:rsidRPr="0098507D">
              <w:rPr>
                <w:sz w:val="24"/>
                <w:szCs w:val="24"/>
              </w:rPr>
              <w:t xml:space="preserve"> </w:t>
            </w:r>
          </w:p>
        </w:tc>
        <w:tc>
          <w:tcPr>
            <w:tcW w:w="8647" w:type="dxa"/>
            <w:gridSpan w:val="4"/>
            <w:vAlign w:val="center"/>
          </w:tcPr>
          <w:p w14:paraId="272AA379" w14:textId="77777777" w:rsidR="00E03B97" w:rsidRPr="0098507D" w:rsidRDefault="00C17445" w:rsidP="00E2005B">
            <w:pPr>
              <w:pStyle w:val="20"/>
              <w:shd w:val="clear" w:color="auto" w:fill="auto"/>
              <w:tabs>
                <w:tab w:val="left" w:pos="1210"/>
              </w:tabs>
              <w:spacing w:before="0" w:line="240" w:lineRule="auto"/>
              <w:jc w:val="left"/>
              <w:rPr>
                <w:sz w:val="24"/>
                <w:szCs w:val="24"/>
              </w:rPr>
            </w:pPr>
            <w:r w:rsidRPr="0098507D">
              <w:rPr>
                <w:sz w:val="24"/>
                <w:szCs w:val="24"/>
              </w:rPr>
              <w:t>Соответствие качества действующим ГОСТам</w:t>
            </w:r>
          </w:p>
        </w:tc>
      </w:tr>
      <w:tr w:rsidR="00E03B97" w:rsidRPr="0098507D" w14:paraId="66CF1DC7" w14:textId="77777777" w:rsidTr="002807A7">
        <w:tc>
          <w:tcPr>
            <w:tcW w:w="14596" w:type="dxa"/>
            <w:gridSpan w:val="8"/>
            <w:vAlign w:val="center"/>
          </w:tcPr>
          <w:p w14:paraId="6149C9C9" w14:textId="77777777" w:rsidR="00E03B97" w:rsidRPr="0098507D" w:rsidRDefault="00E03B97" w:rsidP="00E2005B">
            <w:pPr>
              <w:pStyle w:val="20"/>
              <w:shd w:val="clear" w:color="auto" w:fill="auto"/>
              <w:tabs>
                <w:tab w:val="left" w:pos="1210"/>
              </w:tabs>
              <w:spacing w:before="0" w:line="240" w:lineRule="auto"/>
              <w:jc w:val="center"/>
              <w:rPr>
                <w:sz w:val="24"/>
                <w:szCs w:val="24"/>
              </w:rPr>
            </w:pPr>
            <w:r w:rsidRPr="0098507D">
              <w:rPr>
                <w:rStyle w:val="2115pt"/>
                <w:sz w:val="24"/>
                <w:szCs w:val="24"/>
              </w:rPr>
              <w:t>7. Условия контракта</w:t>
            </w:r>
          </w:p>
        </w:tc>
      </w:tr>
      <w:tr w:rsidR="0048400C" w:rsidRPr="0098507D" w14:paraId="289B7680" w14:textId="77777777" w:rsidTr="00FD0A09">
        <w:tc>
          <w:tcPr>
            <w:tcW w:w="667" w:type="dxa"/>
            <w:vAlign w:val="center"/>
          </w:tcPr>
          <w:p w14:paraId="32B63B81" w14:textId="77777777" w:rsidR="0048400C" w:rsidRPr="0098507D" w:rsidRDefault="0048400C" w:rsidP="00E2005B">
            <w:pPr>
              <w:pStyle w:val="20"/>
              <w:shd w:val="clear" w:color="auto" w:fill="auto"/>
              <w:tabs>
                <w:tab w:val="left" w:pos="1210"/>
              </w:tabs>
              <w:spacing w:before="0" w:line="240" w:lineRule="auto"/>
              <w:jc w:val="left"/>
              <w:rPr>
                <w:sz w:val="24"/>
                <w:szCs w:val="24"/>
              </w:rPr>
            </w:pPr>
            <w:r w:rsidRPr="0098507D">
              <w:rPr>
                <w:sz w:val="24"/>
                <w:szCs w:val="24"/>
              </w:rPr>
              <w:t>1</w:t>
            </w:r>
          </w:p>
        </w:tc>
        <w:tc>
          <w:tcPr>
            <w:tcW w:w="5282" w:type="dxa"/>
            <w:gridSpan w:val="3"/>
            <w:vAlign w:val="center"/>
          </w:tcPr>
          <w:p w14:paraId="14158009" w14:textId="4781D07D" w:rsidR="0048400C" w:rsidRPr="0098507D" w:rsidRDefault="00620342" w:rsidP="00E2005B">
            <w:pPr>
              <w:pStyle w:val="20"/>
              <w:shd w:val="clear" w:color="auto" w:fill="auto"/>
              <w:tabs>
                <w:tab w:val="left" w:pos="1210"/>
              </w:tabs>
              <w:spacing w:before="0" w:line="240" w:lineRule="auto"/>
              <w:jc w:val="left"/>
              <w:rPr>
                <w:sz w:val="24"/>
                <w:szCs w:val="24"/>
              </w:rPr>
            </w:pPr>
            <w:r w:rsidRPr="0098507D">
              <w:rPr>
                <w:sz w:val="24"/>
                <w:szCs w:val="24"/>
              </w:rPr>
              <w:t>Информация о месте доставки товара</w:t>
            </w:r>
          </w:p>
        </w:tc>
        <w:tc>
          <w:tcPr>
            <w:tcW w:w="8647" w:type="dxa"/>
            <w:gridSpan w:val="4"/>
          </w:tcPr>
          <w:p w14:paraId="17DD8747" w14:textId="53F2AF01" w:rsidR="0048400C" w:rsidRPr="0098507D" w:rsidRDefault="0048400C" w:rsidP="00E2005B">
            <w:pPr>
              <w:pStyle w:val="20"/>
              <w:shd w:val="clear" w:color="auto" w:fill="auto"/>
              <w:tabs>
                <w:tab w:val="left" w:pos="1210"/>
              </w:tabs>
              <w:spacing w:line="240" w:lineRule="auto"/>
              <w:rPr>
                <w:sz w:val="24"/>
                <w:szCs w:val="24"/>
              </w:rPr>
            </w:pPr>
            <w:r w:rsidRPr="0098507D">
              <w:rPr>
                <w:sz w:val="24"/>
                <w:szCs w:val="24"/>
              </w:rPr>
              <w:t xml:space="preserve">Поставка Товара осуществляется бензовозом </w:t>
            </w:r>
            <w:r w:rsidR="00DB4AF7" w:rsidRPr="0098507D">
              <w:rPr>
                <w:sz w:val="24"/>
                <w:szCs w:val="24"/>
              </w:rPr>
              <w:t>П</w:t>
            </w:r>
            <w:r w:rsidR="00514D6D" w:rsidRPr="0098507D">
              <w:rPr>
                <w:sz w:val="24"/>
                <w:szCs w:val="24"/>
              </w:rPr>
              <w:t>оставщика</w:t>
            </w:r>
            <w:r w:rsidRPr="0098507D">
              <w:rPr>
                <w:sz w:val="24"/>
                <w:szCs w:val="24"/>
              </w:rPr>
              <w:t xml:space="preserve"> </w:t>
            </w:r>
            <w:r w:rsidR="00DB4AF7" w:rsidRPr="0098507D">
              <w:rPr>
                <w:sz w:val="24"/>
                <w:szCs w:val="24"/>
              </w:rPr>
              <w:t>в место, определяемое</w:t>
            </w:r>
            <w:r w:rsidRPr="0098507D">
              <w:rPr>
                <w:sz w:val="24"/>
                <w:szCs w:val="24"/>
              </w:rPr>
              <w:t xml:space="preserve"> Заказчик</w:t>
            </w:r>
            <w:r w:rsidR="00DB4AF7" w:rsidRPr="0098507D">
              <w:rPr>
                <w:sz w:val="24"/>
                <w:szCs w:val="24"/>
              </w:rPr>
              <w:t>ом</w:t>
            </w:r>
            <w:r w:rsidR="00FD0A09" w:rsidRPr="0098507D">
              <w:rPr>
                <w:sz w:val="24"/>
                <w:szCs w:val="24"/>
              </w:rPr>
              <w:t>,</w:t>
            </w:r>
            <w:r w:rsidR="00FA4A85" w:rsidRPr="0098507D">
              <w:rPr>
                <w:sz w:val="24"/>
                <w:szCs w:val="24"/>
              </w:rPr>
              <w:t xml:space="preserve"> и по </w:t>
            </w:r>
            <w:r w:rsidR="00DB4AF7" w:rsidRPr="0098507D">
              <w:rPr>
                <w:sz w:val="24"/>
                <w:szCs w:val="24"/>
              </w:rPr>
              <w:t xml:space="preserve">топливному проекту с </w:t>
            </w:r>
            <w:r w:rsidR="00FA4A85" w:rsidRPr="0098507D">
              <w:rPr>
                <w:sz w:val="24"/>
                <w:szCs w:val="24"/>
              </w:rPr>
              <w:t>АЗС</w:t>
            </w:r>
            <w:r w:rsidRPr="0098507D">
              <w:rPr>
                <w:sz w:val="24"/>
                <w:szCs w:val="24"/>
              </w:rPr>
              <w:t xml:space="preserve"> по предварительной заявке</w:t>
            </w:r>
          </w:p>
        </w:tc>
      </w:tr>
      <w:tr w:rsidR="00E03B97" w:rsidRPr="0098507D" w14:paraId="2C7F5188" w14:textId="77777777" w:rsidTr="00FD0A09">
        <w:tc>
          <w:tcPr>
            <w:tcW w:w="667" w:type="dxa"/>
            <w:vAlign w:val="center"/>
          </w:tcPr>
          <w:p w14:paraId="6F1DDFD1"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2</w:t>
            </w:r>
          </w:p>
        </w:tc>
        <w:tc>
          <w:tcPr>
            <w:tcW w:w="5282" w:type="dxa"/>
            <w:gridSpan w:val="3"/>
            <w:vAlign w:val="center"/>
          </w:tcPr>
          <w:p w14:paraId="68205487"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Сроки поставки товара или завершения работы либо график оказания услуг</w:t>
            </w:r>
          </w:p>
        </w:tc>
        <w:tc>
          <w:tcPr>
            <w:tcW w:w="8647" w:type="dxa"/>
            <w:gridSpan w:val="4"/>
            <w:vAlign w:val="center"/>
          </w:tcPr>
          <w:p w14:paraId="3B57A5C5" w14:textId="77777777" w:rsidR="00E03B97" w:rsidRPr="0098507D" w:rsidRDefault="00E03B97" w:rsidP="00E2005B">
            <w:pPr>
              <w:pStyle w:val="20"/>
              <w:shd w:val="clear" w:color="auto" w:fill="auto"/>
              <w:tabs>
                <w:tab w:val="left" w:pos="1210"/>
              </w:tabs>
              <w:spacing w:before="0" w:line="240" w:lineRule="auto"/>
              <w:jc w:val="left"/>
              <w:rPr>
                <w:sz w:val="24"/>
                <w:szCs w:val="24"/>
              </w:rPr>
            </w:pPr>
            <w:r w:rsidRPr="0098507D">
              <w:rPr>
                <w:sz w:val="24"/>
                <w:szCs w:val="24"/>
              </w:rPr>
              <w:t>В течение срока действия кон</w:t>
            </w:r>
            <w:r w:rsidRPr="0098507D">
              <w:rPr>
                <w:sz w:val="24"/>
                <w:szCs w:val="24"/>
              </w:rPr>
              <w:softHyphen/>
              <w:t>тракта на основании предва</w:t>
            </w:r>
            <w:r w:rsidRPr="0098507D">
              <w:rPr>
                <w:sz w:val="24"/>
                <w:szCs w:val="24"/>
              </w:rPr>
              <w:softHyphen/>
              <w:t>рительной заявки покупателя</w:t>
            </w:r>
          </w:p>
        </w:tc>
      </w:tr>
      <w:tr w:rsidR="00A54F8B" w:rsidRPr="0098507D" w14:paraId="120B6A24" w14:textId="77777777" w:rsidTr="00FD0A09">
        <w:tc>
          <w:tcPr>
            <w:tcW w:w="667" w:type="dxa"/>
            <w:vAlign w:val="center"/>
          </w:tcPr>
          <w:p w14:paraId="2B679584" w14:textId="77777777" w:rsidR="00A54F8B" w:rsidRPr="0098507D" w:rsidRDefault="00A54F8B" w:rsidP="00E2005B">
            <w:pPr>
              <w:pStyle w:val="20"/>
              <w:shd w:val="clear" w:color="auto" w:fill="auto"/>
              <w:tabs>
                <w:tab w:val="left" w:pos="1210"/>
              </w:tabs>
              <w:spacing w:before="0" w:line="240" w:lineRule="auto"/>
              <w:jc w:val="left"/>
              <w:rPr>
                <w:sz w:val="24"/>
                <w:szCs w:val="24"/>
              </w:rPr>
            </w:pPr>
            <w:r w:rsidRPr="0098507D">
              <w:rPr>
                <w:sz w:val="24"/>
                <w:szCs w:val="24"/>
              </w:rPr>
              <w:t>3</w:t>
            </w:r>
          </w:p>
        </w:tc>
        <w:tc>
          <w:tcPr>
            <w:tcW w:w="5282" w:type="dxa"/>
            <w:gridSpan w:val="3"/>
            <w:vAlign w:val="center"/>
          </w:tcPr>
          <w:p w14:paraId="3FDFAAE4" w14:textId="77777777" w:rsidR="00A54F8B" w:rsidRPr="0098507D" w:rsidRDefault="00A54F8B" w:rsidP="00E2005B">
            <w:pPr>
              <w:pStyle w:val="20"/>
              <w:shd w:val="clear" w:color="auto" w:fill="auto"/>
              <w:tabs>
                <w:tab w:val="left" w:pos="1210"/>
              </w:tabs>
              <w:spacing w:before="0" w:line="240" w:lineRule="auto"/>
              <w:jc w:val="left"/>
              <w:rPr>
                <w:sz w:val="24"/>
                <w:szCs w:val="24"/>
              </w:rPr>
            </w:pPr>
            <w:r w:rsidRPr="0098507D">
              <w:rPr>
                <w:sz w:val="24"/>
                <w:szCs w:val="24"/>
              </w:rPr>
              <w:t>Условия транспортировки и хранения</w:t>
            </w:r>
          </w:p>
        </w:tc>
        <w:tc>
          <w:tcPr>
            <w:tcW w:w="8647" w:type="dxa"/>
            <w:gridSpan w:val="4"/>
            <w:vAlign w:val="center"/>
          </w:tcPr>
          <w:p w14:paraId="02ABC0AD" w14:textId="77777777" w:rsidR="00A54F8B" w:rsidRPr="0098507D" w:rsidRDefault="00A54F8B" w:rsidP="00E2005B">
            <w:pPr>
              <w:pStyle w:val="20"/>
              <w:shd w:val="clear" w:color="auto" w:fill="auto"/>
              <w:tabs>
                <w:tab w:val="left" w:pos="1210"/>
              </w:tabs>
              <w:spacing w:before="0" w:line="240" w:lineRule="auto"/>
              <w:jc w:val="left"/>
              <w:rPr>
                <w:sz w:val="24"/>
                <w:szCs w:val="24"/>
              </w:rPr>
            </w:pPr>
            <w:r w:rsidRPr="0098507D">
              <w:rPr>
                <w:sz w:val="24"/>
                <w:szCs w:val="24"/>
              </w:rPr>
              <w:t>нет</w:t>
            </w:r>
          </w:p>
        </w:tc>
      </w:tr>
      <w:bookmarkEnd w:id="3"/>
    </w:tbl>
    <w:p w14:paraId="7858AFFC" w14:textId="0421D08A" w:rsidR="002807A7" w:rsidRPr="0098507D" w:rsidRDefault="002807A7" w:rsidP="0059736D">
      <w:pPr>
        <w:rPr>
          <w:rFonts w:ascii="Arial Narrow" w:hAnsi="Arial Narrow"/>
        </w:rPr>
      </w:pPr>
    </w:p>
    <w:p w14:paraId="3D254DF8" w14:textId="7D72F7D1" w:rsidR="002807A7" w:rsidRPr="0098507D" w:rsidRDefault="002807A7" w:rsidP="002807A7">
      <w:pPr>
        <w:spacing w:before="0" w:after="0"/>
        <w:jc w:val="right"/>
        <w:rPr>
          <w:rFonts w:ascii="Arial Narrow" w:hAnsi="Arial Narrow"/>
        </w:rPr>
      </w:pPr>
      <w:r w:rsidRPr="0098507D">
        <w:rPr>
          <w:rFonts w:ascii="Arial Narrow" w:hAnsi="Arial Narrow"/>
        </w:rPr>
        <w:lastRenderedPageBreak/>
        <w:t>Утверждаю:</w:t>
      </w:r>
    </w:p>
    <w:p w14:paraId="5B2CF7B0" w14:textId="77777777" w:rsidR="002807A7" w:rsidRPr="0098507D" w:rsidRDefault="002807A7" w:rsidP="002807A7">
      <w:pPr>
        <w:spacing w:before="0" w:after="0"/>
        <w:jc w:val="right"/>
        <w:rPr>
          <w:rFonts w:ascii="Arial Narrow" w:hAnsi="Arial Narrow"/>
        </w:rPr>
      </w:pPr>
      <w:r w:rsidRPr="0098507D">
        <w:rPr>
          <w:rFonts w:ascii="Arial Narrow" w:hAnsi="Arial Narrow"/>
        </w:rPr>
        <w:t xml:space="preserve">Председатель комиссии </w:t>
      </w:r>
    </w:p>
    <w:p w14:paraId="6726F78C" w14:textId="77777777" w:rsidR="002807A7" w:rsidRPr="0098507D" w:rsidRDefault="002807A7" w:rsidP="002807A7">
      <w:pPr>
        <w:spacing w:before="0" w:after="0"/>
        <w:jc w:val="right"/>
        <w:rPr>
          <w:rFonts w:ascii="Arial Narrow" w:hAnsi="Arial Narrow"/>
        </w:rPr>
      </w:pPr>
      <w:r w:rsidRPr="0098507D">
        <w:rPr>
          <w:rFonts w:ascii="Arial Narrow" w:hAnsi="Arial Narrow"/>
        </w:rPr>
        <w:t>по осуществлению закупок</w:t>
      </w:r>
    </w:p>
    <w:p w14:paraId="5CF3A32E" w14:textId="77777777" w:rsidR="002807A7" w:rsidRPr="0098507D" w:rsidRDefault="002807A7" w:rsidP="002807A7">
      <w:pPr>
        <w:spacing w:before="0" w:after="0"/>
        <w:jc w:val="right"/>
        <w:rPr>
          <w:rFonts w:ascii="Arial Narrow" w:hAnsi="Arial Narrow"/>
        </w:rPr>
      </w:pPr>
      <w:r w:rsidRPr="0098507D">
        <w:rPr>
          <w:rFonts w:ascii="Arial Narrow" w:hAnsi="Arial Narrow"/>
        </w:rPr>
        <w:t>ОАО «Бендерский речной порт»</w:t>
      </w:r>
    </w:p>
    <w:p w14:paraId="09C7F614" w14:textId="77777777" w:rsidR="002807A7" w:rsidRPr="0098507D" w:rsidRDefault="002807A7" w:rsidP="002807A7">
      <w:pPr>
        <w:spacing w:before="0" w:after="0"/>
        <w:jc w:val="right"/>
        <w:rPr>
          <w:rFonts w:ascii="Arial Narrow" w:hAnsi="Arial Narrow"/>
        </w:rPr>
      </w:pPr>
      <w:r w:rsidRPr="0098507D">
        <w:rPr>
          <w:rFonts w:ascii="Arial Narrow" w:hAnsi="Arial Narrow"/>
        </w:rPr>
        <w:t xml:space="preserve">___________________________ </w:t>
      </w:r>
    </w:p>
    <w:p w14:paraId="573812FD" w14:textId="77777777" w:rsidR="002807A7" w:rsidRPr="0098507D" w:rsidRDefault="002807A7" w:rsidP="002807A7">
      <w:pPr>
        <w:spacing w:before="0" w:after="0"/>
        <w:jc w:val="right"/>
        <w:rPr>
          <w:rFonts w:ascii="Arial Narrow" w:hAnsi="Arial Narrow"/>
        </w:rPr>
      </w:pPr>
      <w:r w:rsidRPr="0098507D">
        <w:rPr>
          <w:rFonts w:ascii="Arial Narrow" w:hAnsi="Arial Narrow"/>
        </w:rPr>
        <w:t>«________»__________2026 года</w:t>
      </w:r>
    </w:p>
    <w:p w14:paraId="1D3D56D1" w14:textId="77777777" w:rsidR="002807A7" w:rsidRPr="0098507D" w:rsidRDefault="002807A7" w:rsidP="002807A7">
      <w:pPr>
        <w:spacing w:before="0" w:after="0"/>
        <w:rPr>
          <w:rFonts w:ascii="Arial Narrow" w:hAnsi="Arial Narrow"/>
        </w:rPr>
      </w:pPr>
    </w:p>
    <w:p w14:paraId="553860C6" w14:textId="77777777" w:rsidR="002807A7" w:rsidRPr="0098507D" w:rsidRDefault="002807A7" w:rsidP="002807A7">
      <w:pPr>
        <w:spacing w:before="0" w:after="0"/>
        <w:jc w:val="center"/>
        <w:rPr>
          <w:rFonts w:ascii="Arial Narrow" w:hAnsi="Arial Narrow"/>
        </w:rPr>
      </w:pPr>
      <w:r w:rsidRPr="0098507D">
        <w:rPr>
          <w:rFonts w:ascii="Arial Narrow" w:hAnsi="Arial Narrow"/>
        </w:rPr>
        <w:t>Обоснование закупок товаров, работ, услуг для обеспечения</w:t>
      </w:r>
    </w:p>
    <w:p w14:paraId="6EE56564" w14:textId="77777777" w:rsidR="002807A7" w:rsidRPr="0098507D" w:rsidRDefault="002807A7" w:rsidP="002807A7">
      <w:pPr>
        <w:spacing w:before="0" w:after="0"/>
        <w:jc w:val="center"/>
        <w:rPr>
          <w:rFonts w:ascii="Arial Narrow" w:hAnsi="Arial Narrow"/>
        </w:rPr>
      </w:pPr>
      <w:r w:rsidRPr="0098507D">
        <w:rPr>
          <w:rFonts w:ascii="Arial Narrow" w:hAnsi="Arial Narrow"/>
        </w:rPr>
        <w:t>государственных (муниципальных) нужд и коммерческих нужд</w:t>
      </w:r>
    </w:p>
    <w:p w14:paraId="716FA8E2" w14:textId="77777777" w:rsidR="002807A7" w:rsidRPr="0098507D" w:rsidRDefault="002807A7" w:rsidP="002807A7">
      <w:pPr>
        <w:spacing w:before="0" w:after="0"/>
        <w:rPr>
          <w:rFonts w:ascii="Arial Narrow" w:hAnsi="Arial Narrow"/>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708"/>
        <w:gridCol w:w="993"/>
        <w:gridCol w:w="850"/>
        <w:gridCol w:w="879"/>
        <w:gridCol w:w="680"/>
        <w:gridCol w:w="993"/>
        <w:gridCol w:w="1417"/>
        <w:gridCol w:w="1276"/>
        <w:gridCol w:w="1559"/>
        <w:gridCol w:w="1134"/>
        <w:gridCol w:w="1134"/>
        <w:gridCol w:w="1559"/>
      </w:tblGrid>
      <w:tr w:rsidR="002807A7" w:rsidRPr="0098507D" w14:paraId="599D73E4" w14:textId="77777777" w:rsidTr="00287B58">
        <w:trPr>
          <w:trHeight w:val="239"/>
        </w:trPr>
        <w:tc>
          <w:tcPr>
            <w:tcW w:w="817" w:type="dxa"/>
            <w:vMerge w:val="restart"/>
            <w:shd w:val="clear" w:color="auto" w:fill="auto"/>
            <w:vAlign w:val="center"/>
          </w:tcPr>
          <w:p w14:paraId="63AED42B"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 xml:space="preserve">№ п/п закупки, </w:t>
            </w:r>
            <w:proofErr w:type="spellStart"/>
            <w:r w:rsidRPr="0098507D">
              <w:rPr>
                <w:rFonts w:ascii="Arial Narrow" w:hAnsi="Arial Narrow"/>
                <w:sz w:val="14"/>
                <w:szCs w:val="14"/>
              </w:rPr>
              <w:t>соответ-ствую-щий</w:t>
            </w:r>
            <w:proofErr w:type="spellEnd"/>
            <w:r w:rsidRPr="0098507D">
              <w:rPr>
                <w:rFonts w:ascii="Arial Narrow" w:hAnsi="Arial Narrow"/>
                <w:sz w:val="14"/>
                <w:szCs w:val="14"/>
              </w:rPr>
              <w:t xml:space="preserve"> № п/п в плане закупки товаров, работ, услуг</w:t>
            </w:r>
          </w:p>
        </w:tc>
        <w:tc>
          <w:tcPr>
            <w:tcW w:w="851" w:type="dxa"/>
            <w:vMerge w:val="restart"/>
            <w:shd w:val="clear" w:color="auto" w:fill="auto"/>
            <w:vAlign w:val="center"/>
          </w:tcPr>
          <w:p w14:paraId="450E6F61" w14:textId="77777777" w:rsidR="002807A7" w:rsidRPr="0098507D" w:rsidRDefault="002807A7" w:rsidP="00287B58">
            <w:pPr>
              <w:jc w:val="center"/>
              <w:rPr>
                <w:rFonts w:ascii="Arial Narrow" w:hAnsi="Arial Narrow"/>
                <w:sz w:val="14"/>
                <w:szCs w:val="14"/>
              </w:rPr>
            </w:pPr>
            <w:proofErr w:type="spellStart"/>
            <w:r w:rsidRPr="0098507D">
              <w:rPr>
                <w:rFonts w:ascii="Arial Narrow" w:hAnsi="Arial Narrow"/>
                <w:sz w:val="14"/>
                <w:szCs w:val="14"/>
              </w:rPr>
              <w:t>Наимено-вание</w:t>
            </w:r>
            <w:proofErr w:type="spellEnd"/>
            <w:r w:rsidRPr="0098507D">
              <w:rPr>
                <w:rFonts w:ascii="Arial Narrow" w:hAnsi="Arial Narrow"/>
                <w:sz w:val="14"/>
                <w:szCs w:val="14"/>
              </w:rPr>
              <w:t xml:space="preserve"> предмета закупки</w:t>
            </w:r>
          </w:p>
        </w:tc>
        <w:tc>
          <w:tcPr>
            <w:tcW w:w="708" w:type="dxa"/>
            <w:vMerge w:val="restart"/>
            <w:shd w:val="clear" w:color="auto" w:fill="auto"/>
            <w:vAlign w:val="center"/>
          </w:tcPr>
          <w:p w14:paraId="55D3BC72"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 п/п лота в закупке</w:t>
            </w:r>
          </w:p>
        </w:tc>
        <w:tc>
          <w:tcPr>
            <w:tcW w:w="4395" w:type="dxa"/>
            <w:gridSpan w:val="5"/>
            <w:shd w:val="clear" w:color="auto" w:fill="auto"/>
            <w:vAlign w:val="center"/>
          </w:tcPr>
          <w:p w14:paraId="36F143F2"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Наименование объекта (объектов) закупки и его (их) описание</w:t>
            </w:r>
          </w:p>
        </w:tc>
        <w:tc>
          <w:tcPr>
            <w:tcW w:w="1417" w:type="dxa"/>
            <w:vMerge w:val="restart"/>
            <w:shd w:val="clear" w:color="auto" w:fill="auto"/>
            <w:vAlign w:val="center"/>
          </w:tcPr>
          <w:p w14:paraId="60C86F48"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Начальная максимальная цена контракта (начальная максимальная цена лота) рублей Приднестровской Молдавской Республики</w:t>
            </w:r>
          </w:p>
        </w:tc>
        <w:tc>
          <w:tcPr>
            <w:tcW w:w="1276" w:type="dxa"/>
            <w:vMerge w:val="restart"/>
            <w:shd w:val="clear" w:color="auto" w:fill="auto"/>
            <w:vAlign w:val="center"/>
          </w:tcPr>
          <w:p w14:paraId="04620B3B"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Наименование метода определения и обоснования начальной (максимальной) цены контракта)</w:t>
            </w:r>
          </w:p>
        </w:tc>
        <w:tc>
          <w:tcPr>
            <w:tcW w:w="1559" w:type="dxa"/>
            <w:vMerge w:val="restart"/>
            <w:shd w:val="clear" w:color="auto" w:fill="auto"/>
            <w:vAlign w:val="center"/>
          </w:tcPr>
          <w:p w14:paraId="40558364"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Обоснование выбранного метода определения начальной (максимальной) цены контракта (начальной максимальной цены лота), указания на невозможность применения иных методов определения начальной (максимальной) цены</w:t>
            </w:r>
          </w:p>
        </w:tc>
        <w:tc>
          <w:tcPr>
            <w:tcW w:w="1134" w:type="dxa"/>
            <w:vMerge w:val="restart"/>
            <w:shd w:val="clear" w:color="auto" w:fill="auto"/>
            <w:vAlign w:val="center"/>
          </w:tcPr>
          <w:p w14:paraId="2B9E6C92"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Способ определения поставщика (подрядчика, исполнителя)</w:t>
            </w:r>
          </w:p>
        </w:tc>
        <w:tc>
          <w:tcPr>
            <w:tcW w:w="1134" w:type="dxa"/>
            <w:vMerge w:val="restart"/>
            <w:shd w:val="clear" w:color="auto" w:fill="auto"/>
            <w:vAlign w:val="center"/>
          </w:tcPr>
          <w:p w14:paraId="77B7DD53"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Обоснование выбранного способа определения поставщика (подрядчика, исполнителя)</w:t>
            </w:r>
          </w:p>
        </w:tc>
        <w:tc>
          <w:tcPr>
            <w:tcW w:w="1559" w:type="dxa"/>
            <w:vMerge w:val="restart"/>
            <w:shd w:val="clear" w:color="auto" w:fill="auto"/>
            <w:vAlign w:val="center"/>
          </w:tcPr>
          <w:p w14:paraId="63B2B382"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2807A7" w:rsidRPr="0098507D" w14:paraId="3B78FA3D" w14:textId="77777777" w:rsidTr="00287B58">
        <w:tc>
          <w:tcPr>
            <w:tcW w:w="817" w:type="dxa"/>
            <w:vMerge/>
            <w:shd w:val="clear" w:color="auto" w:fill="auto"/>
            <w:vAlign w:val="center"/>
          </w:tcPr>
          <w:p w14:paraId="0873E0BA" w14:textId="77777777" w:rsidR="002807A7" w:rsidRPr="0098507D" w:rsidRDefault="002807A7" w:rsidP="00287B58">
            <w:pPr>
              <w:jc w:val="center"/>
              <w:rPr>
                <w:rFonts w:ascii="Arial Narrow" w:hAnsi="Arial Narrow"/>
                <w:sz w:val="14"/>
                <w:szCs w:val="14"/>
              </w:rPr>
            </w:pPr>
          </w:p>
        </w:tc>
        <w:tc>
          <w:tcPr>
            <w:tcW w:w="851" w:type="dxa"/>
            <w:vMerge/>
            <w:shd w:val="clear" w:color="auto" w:fill="auto"/>
            <w:vAlign w:val="center"/>
          </w:tcPr>
          <w:p w14:paraId="6080EC73" w14:textId="77777777" w:rsidR="002807A7" w:rsidRPr="0098507D" w:rsidRDefault="002807A7" w:rsidP="00287B58">
            <w:pPr>
              <w:jc w:val="center"/>
              <w:rPr>
                <w:rFonts w:ascii="Arial Narrow" w:hAnsi="Arial Narrow"/>
                <w:sz w:val="14"/>
                <w:szCs w:val="14"/>
              </w:rPr>
            </w:pPr>
          </w:p>
        </w:tc>
        <w:tc>
          <w:tcPr>
            <w:tcW w:w="708" w:type="dxa"/>
            <w:vMerge/>
            <w:shd w:val="clear" w:color="auto" w:fill="auto"/>
            <w:vAlign w:val="center"/>
          </w:tcPr>
          <w:p w14:paraId="4CFBF069" w14:textId="77777777" w:rsidR="002807A7" w:rsidRPr="0098507D" w:rsidRDefault="002807A7" w:rsidP="00287B58">
            <w:pPr>
              <w:jc w:val="center"/>
              <w:rPr>
                <w:rFonts w:ascii="Arial Narrow" w:hAnsi="Arial Narrow"/>
                <w:sz w:val="14"/>
                <w:szCs w:val="14"/>
              </w:rPr>
            </w:pPr>
          </w:p>
        </w:tc>
        <w:tc>
          <w:tcPr>
            <w:tcW w:w="993" w:type="dxa"/>
            <w:vMerge w:val="restart"/>
            <w:shd w:val="clear" w:color="auto" w:fill="auto"/>
            <w:vAlign w:val="center"/>
          </w:tcPr>
          <w:p w14:paraId="7842D6EA" w14:textId="77777777" w:rsidR="002807A7" w:rsidRPr="0098507D" w:rsidRDefault="002807A7" w:rsidP="00287B58">
            <w:pPr>
              <w:jc w:val="center"/>
              <w:rPr>
                <w:rFonts w:ascii="Arial Narrow" w:hAnsi="Arial Narrow"/>
                <w:sz w:val="14"/>
                <w:szCs w:val="14"/>
              </w:rPr>
            </w:pPr>
            <w:proofErr w:type="spellStart"/>
            <w:r w:rsidRPr="0098507D">
              <w:rPr>
                <w:rFonts w:ascii="Arial Narrow" w:hAnsi="Arial Narrow"/>
                <w:sz w:val="14"/>
                <w:szCs w:val="14"/>
              </w:rPr>
              <w:t>Наимено-вание</w:t>
            </w:r>
            <w:proofErr w:type="spellEnd"/>
            <w:r w:rsidRPr="0098507D">
              <w:rPr>
                <w:rFonts w:ascii="Arial Narrow" w:hAnsi="Arial Narrow"/>
                <w:sz w:val="14"/>
                <w:szCs w:val="14"/>
              </w:rPr>
              <w:t xml:space="preserve"> товара (работы, услуги)</w:t>
            </w:r>
          </w:p>
        </w:tc>
        <w:tc>
          <w:tcPr>
            <w:tcW w:w="850" w:type="dxa"/>
            <w:vMerge w:val="restart"/>
            <w:shd w:val="clear" w:color="auto" w:fill="auto"/>
            <w:vAlign w:val="center"/>
          </w:tcPr>
          <w:p w14:paraId="373BC8FE" w14:textId="77777777" w:rsidR="002807A7" w:rsidRPr="0098507D" w:rsidRDefault="002807A7" w:rsidP="00287B58">
            <w:pPr>
              <w:jc w:val="center"/>
              <w:rPr>
                <w:rFonts w:ascii="Arial Narrow" w:hAnsi="Arial Narrow"/>
                <w:sz w:val="14"/>
                <w:szCs w:val="14"/>
              </w:rPr>
            </w:pPr>
            <w:proofErr w:type="spellStart"/>
            <w:r w:rsidRPr="0098507D">
              <w:rPr>
                <w:rFonts w:ascii="Arial Narrow" w:hAnsi="Arial Narrow"/>
                <w:sz w:val="14"/>
                <w:szCs w:val="14"/>
              </w:rPr>
              <w:t>Качест</w:t>
            </w:r>
            <w:proofErr w:type="spellEnd"/>
            <w:r w:rsidRPr="0098507D">
              <w:rPr>
                <w:rFonts w:ascii="Arial Narrow" w:hAnsi="Arial Narrow"/>
                <w:sz w:val="14"/>
                <w:szCs w:val="14"/>
              </w:rPr>
              <w:t xml:space="preserve">-венные и </w:t>
            </w:r>
            <w:proofErr w:type="spellStart"/>
            <w:r w:rsidRPr="0098507D">
              <w:rPr>
                <w:rFonts w:ascii="Arial Narrow" w:hAnsi="Arial Narrow"/>
                <w:sz w:val="14"/>
                <w:szCs w:val="14"/>
              </w:rPr>
              <w:t>техни-ческие</w:t>
            </w:r>
            <w:proofErr w:type="spellEnd"/>
            <w:r w:rsidRPr="0098507D">
              <w:rPr>
                <w:rFonts w:ascii="Arial Narrow" w:hAnsi="Arial Narrow"/>
                <w:sz w:val="14"/>
                <w:szCs w:val="14"/>
              </w:rPr>
              <w:t xml:space="preserve"> </w:t>
            </w:r>
            <w:proofErr w:type="spellStart"/>
            <w:r w:rsidRPr="0098507D">
              <w:rPr>
                <w:rFonts w:ascii="Arial Narrow" w:hAnsi="Arial Narrow"/>
                <w:sz w:val="14"/>
                <w:szCs w:val="14"/>
              </w:rPr>
              <w:t>характерис</w:t>
            </w:r>
            <w:proofErr w:type="spellEnd"/>
            <w:r w:rsidRPr="0098507D">
              <w:rPr>
                <w:rFonts w:ascii="Arial Narrow" w:hAnsi="Arial Narrow"/>
                <w:sz w:val="14"/>
                <w:szCs w:val="14"/>
              </w:rPr>
              <w:t>-тики объекта закупки</w:t>
            </w:r>
          </w:p>
        </w:tc>
        <w:tc>
          <w:tcPr>
            <w:tcW w:w="879" w:type="dxa"/>
            <w:vMerge w:val="restart"/>
            <w:shd w:val="clear" w:color="auto" w:fill="auto"/>
            <w:vAlign w:val="center"/>
          </w:tcPr>
          <w:p w14:paraId="0B9A8707" w14:textId="77777777" w:rsidR="002807A7" w:rsidRPr="0098507D" w:rsidRDefault="002807A7" w:rsidP="00287B58">
            <w:pPr>
              <w:jc w:val="center"/>
              <w:rPr>
                <w:rFonts w:ascii="Arial Narrow" w:hAnsi="Arial Narrow"/>
                <w:sz w:val="14"/>
                <w:szCs w:val="14"/>
              </w:rPr>
            </w:pPr>
            <w:proofErr w:type="spellStart"/>
            <w:r w:rsidRPr="0098507D">
              <w:rPr>
                <w:rFonts w:ascii="Arial Narrow" w:hAnsi="Arial Narrow"/>
                <w:sz w:val="14"/>
                <w:szCs w:val="14"/>
              </w:rPr>
              <w:t>Обоснова-ние</w:t>
            </w:r>
            <w:proofErr w:type="spellEnd"/>
            <w:r w:rsidRPr="0098507D">
              <w:rPr>
                <w:rFonts w:ascii="Arial Narrow" w:hAnsi="Arial Narrow"/>
                <w:sz w:val="14"/>
                <w:szCs w:val="14"/>
              </w:rPr>
              <w:t xml:space="preserve"> заявленных качествен-</w:t>
            </w:r>
            <w:proofErr w:type="spellStart"/>
            <w:r w:rsidRPr="0098507D">
              <w:rPr>
                <w:rFonts w:ascii="Arial Narrow" w:hAnsi="Arial Narrow"/>
                <w:sz w:val="14"/>
                <w:szCs w:val="14"/>
              </w:rPr>
              <w:t>ных</w:t>
            </w:r>
            <w:proofErr w:type="spellEnd"/>
            <w:r w:rsidRPr="0098507D">
              <w:rPr>
                <w:rFonts w:ascii="Arial Narrow" w:hAnsi="Arial Narrow"/>
                <w:sz w:val="14"/>
                <w:szCs w:val="14"/>
              </w:rPr>
              <w:t xml:space="preserve"> и технических </w:t>
            </w:r>
            <w:proofErr w:type="spellStart"/>
            <w:r w:rsidRPr="0098507D">
              <w:rPr>
                <w:rFonts w:ascii="Arial Narrow" w:hAnsi="Arial Narrow"/>
                <w:sz w:val="14"/>
                <w:szCs w:val="14"/>
              </w:rPr>
              <w:t>характерис</w:t>
            </w:r>
            <w:proofErr w:type="spellEnd"/>
            <w:r w:rsidRPr="0098507D">
              <w:rPr>
                <w:rFonts w:ascii="Arial Narrow" w:hAnsi="Arial Narrow"/>
                <w:sz w:val="14"/>
                <w:szCs w:val="14"/>
              </w:rPr>
              <w:t>-тик объекта закупки</w:t>
            </w:r>
          </w:p>
        </w:tc>
        <w:tc>
          <w:tcPr>
            <w:tcW w:w="1673" w:type="dxa"/>
            <w:gridSpan w:val="2"/>
            <w:shd w:val="clear" w:color="auto" w:fill="auto"/>
            <w:vAlign w:val="center"/>
          </w:tcPr>
          <w:p w14:paraId="423AC759"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Количественные характеристики объекта закупки</w:t>
            </w:r>
          </w:p>
        </w:tc>
        <w:tc>
          <w:tcPr>
            <w:tcW w:w="1417" w:type="dxa"/>
            <w:vMerge/>
            <w:shd w:val="clear" w:color="auto" w:fill="auto"/>
            <w:vAlign w:val="center"/>
          </w:tcPr>
          <w:p w14:paraId="63FE76D3" w14:textId="77777777" w:rsidR="002807A7" w:rsidRPr="0098507D" w:rsidRDefault="002807A7" w:rsidP="00287B58">
            <w:pPr>
              <w:jc w:val="center"/>
              <w:rPr>
                <w:rFonts w:ascii="Arial Narrow" w:hAnsi="Arial Narrow"/>
                <w:sz w:val="14"/>
                <w:szCs w:val="14"/>
              </w:rPr>
            </w:pPr>
          </w:p>
        </w:tc>
        <w:tc>
          <w:tcPr>
            <w:tcW w:w="1276" w:type="dxa"/>
            <w:vMerge/>
            <w:shd w:val="clear" w:color="auto" w:fill="auto"/>
            <w:vAlign w:val="center"/>
          </w:tcPr>
          <w:p w14:paraId="34216028" w14:textId="77777777" w:rsidR="002807A7" w:rsidRPr="0098507D" w:rsidRDefault="002807A7" w:rsidP="00287B58">
            <w:pPr>
              <w:jc w:val="center"/>
              <w:rPr>
                <w:rFonts w:ascii="Arial Narrow" w:hAnsi="Arial Narrow"/>
                <w:sz w:val="14"/>
                <w:szCs w:val="14"/>
              </w:rPr>
            </w:pPr>
          </w:p>
        </w:tc>
        <w:tc>
          <w:tcPr>
            <w:tcW w:w="1559" w:type="dxa"/>
            <w:vMerge/>
            <w:shd w:val="clear" w:color="auto" w:fill="auto"/>
            <w:vAlign w:val="center"/>
          </w:tcPr>
          <w:p w14:paraId="7F72C0C2" w14:textId="77777777" w:rsidR="002807A7" w:rsidRPr="0098507D" w:rsidRDefault="002807A7" w:rsidP="00287B58">
            <w:pPr>
              <w:jc w:val="center"/>
              <w:rPr>
                <w:rFonts w:ascii="Arial Narrow" w:hAnsi="Arial Narrow"/>
                <w:sz w:val="14"/>
                <w:szCs w:val="14"/>
              </w:rPr>
            </w:pPr>
          </w:p>
        </w:tc>
        <w:tc>
          <w:tcPr>
            <w:tcW w:w="1134" w:type="dxa"/>
            <w:vMerge/>
            <w:shd w:val="clear" w:color="auto" w:fill="auto"/>
            <w:vAlign w:val="center"/>
          </w:tcPr>
          <w:p w14:paraId="7059D7B2" w14:textId="77777777" w:rsidR="002807A7" w:rsidRPr="0098507D" w:rsidRDefault="002807A7" w:rsidP="00287B58">
            <w:pPr>
              <w:jc w:val="center"/>
              <w:rPr>
                <w:rFonts w:ascii="Arial Narrow" w:hAnsi="Arial Narrow"/>
                <w:sz w:val="14"/>
                <w:szCs w:val="14"/>
              </w:rPr>
            </w:pPr>
          </w:p>
        </w:tc>
        <w:tc>
          <w:tcPr>
            <w:tcW w:w="1134" w:type="dxa"/>
            <w:vMerge/>
            <w:shd w:val="clear" w:color="auto" w:fill="auto"/>
            <w:vAlign w:val="center"/>
          </w:tcPr>
          <w:p w14:paraId="41B4C65E" w14:textId="77777777" w:rsidR="002807A7" w:rsidRPr="0098507D" w:rsidRDefault="002807A7" w:rsidP="00287B58">
            <w:pPr>
              <w:jc w:val="center"/>
              <w:rPr>
                <w:rFonts w:ascii="Arial Narrow" w:hAnsi="Arial Narrow"/>
                <w:sz w:val="14"/>
                <w:szCs w:val="14"/>
              </w:rPr>
            </w:pPr>
          </w:p>
        </w:tc>
        <w:tc>
          <w:tcPr>
            <w:tcW w:w="1559" w:type="dxa"/>
            <w:vMerge/>
            <w:shd w:val="clear" w:color="auto" w:fill="auto"/>
            <w:vAlign w:val="center"/>
          </w:tcPr>
          <w:p w14:paraId="4F2AE3FB" w14:textId="77777777" w:rsidR="002807A7" w:rsidRPr="0098507D" w:rsidRDefault="002807A7" w:rsidP="00287B58">
            <w:pPr>
              <w:jc w:val="center"/>
              <w:rPr>
                <w:rFonts w:ascii="Arial Narrow" w:hAnsi="Arial Narrow"/>
                <w:sz w:val="14"/>
                <w:szCs w:val="14"/>
              </w:rPr>
            </w:pPr>
          </w:p>
        </w:tc>
      </w:tr>
      <w:tr w:rsidR="002807A7" w:rsidRPr="0098507D" w14:paraId="29A668C4" w14:textId="77777777" w:rsidTr="00287B58">
        <w:trPr>
          <w:cantSplit/>
          <w:trHeight w:val="1134"/>
        </w:trPr>
        <w:tc>
          <w:tcPr>
            <w:tcW w:w="817" w:type="dxa"/>
            <w:vMerge/>
            <w:shd w:val="clear" w:color="auto" w:fill="auto"/>
            <w:vAlign w:val="center"/>
          </w:tcPr>
          <w:p w14:paraId="2B24B8C6" w14:textId="77777777" w:rsidR="002807A7" w:rsidRPr="0098507D" w:rsidRDefault="002807A7" w:rsidP="00287B58">
            <w:pPr>
              <w:jc w:val="center"/>
              <w:rPr>
                <w:rFonts w:ascii="Arial Narrow" w:hAnsi="Arial Narrow"/>
                <w:sz w:val="14"/>
                <w:szCs w:val="14"/>
              </w:rPr>
            </w:pPr>
          </w:p>
        </w:tc>
        <w:tc>
          <w:tcPr>
            <w:tcW w:w="851" w:type="dxa"/>
            <w:vMerge/>
            <w:shd w:val="clear" w:color="auto" w:fill="auto"/>
            <w:vAlign w:val="center"/>
          </w:tcPr>
          <w:p w14:paraId="3AD149C3" w14:textId="77777777" w:rsidR="002807A7" w:rsidRPr="0098507D" w:rsidRDefault="002807A7" w:rsidP="00287B58">
            <w:pPr>
              <w:jc w:val="center"/>
              <w:rPr>
                <w:rFonts w:ascii="Arial Narrow" w:hAnsi="Arial Narrow"/>
                <w:sz w:val="14"/>
                <w:szCs w:val="14"/>
              </w:rPr>
            </w:pPr>
          </w:p>
        </w:tc>
        <w:tc>
          <w:tcPr>
            <w:tcW w:w="708" w:type="dxa"/>
            <w:vMerge/>
            <w:shd w:val="clear" w:color="auto" w:fill="auto"/>
            <w:vAlign w:val="center"/>
          </w:tcPr>
          <w:p w14:paraId="0A07A2C6" w14:textId="77777777" w:rsidR="002807A7" w:rsidRPr="0098507D" w:rsidRDefault="002807A7" w:rsidP="00287B58">
            <w:pPr>
              <w:jc w:val="center"/>
              <w:rPr>
                <w:rFonts w:ascii="Arial Narrow" w:hAnsi="Arial Narrow"/>
                <w:sz w:val="14"/>
                <w:szCs w:val="14"/>
              </w:rPr>
            </w:pPr>
          </w:p>
        </w:tc>
        <w:tc>
          <w:tcPr>
            <w:tcW w:w="993" w:type="dxa"/>
            <w:vMerge/>
            <w:shd w:val="clear" w:color="auto" w:fill="auto"/>
            <w:vAlign w:val="center"/>
          </w:tcPr>
          <w:p w14:paraId="61FC2CBE" w14:textId="77777777" w:rsidR="002807A7" w:rsidRPr="0098507D" w:rsidRDefault="002807A7" w:rsidP="00287B58">
            <w:pPr>
              <w:jc w:val="center"/>
              <w:rPr>
                <w:rFonts w:ascii="Arial Narrow" w:hAnsi="Arial Narrow"/>
                <w:sz w:val="14"/>
                <w:szCs w:val="14"/>
              </w:rPr>
            </w:pPr>
          </w:p>
        </w:tc>
        <w:tc>
          <w:tcPr>
            <w:tcW w:w="850" w:type="dxa"/>
            <w:vMerge/>
            <w:shd w:val="clear" w:color="auto" w:fill="auto"/>
            <w:vAlign w:val="center"/>
          </w:tcPr>
          <w:p w14:paraId="224D5250" w14:textId="77777777" w:rsidR="002807A7" w:rsidRPr="0098507D" w:rsidRDefault="002807A7" w:rsidP="00287B58">
            <w:pPr>
              <w:jc w:val="center"/>
              <w:rPr>
                <w:rFonts w:ascii="Arial Narrow" w:hAnsi="Arial Narrow"/>
                <w:sz w:val="14"/>
                <w:szCs w:val="14"/>
              </w:rPr>
            </w:pPr>
          </w:p>
        </w:tc>
        <w:tc>
          <w:tcPr>
            <w:tcW w:w="879" w:type="dxa"/>
            <w:vMerge/>
            <w:shd w:val="clear" w:color="auto" w:fill="auto"/>
            <w:vAlign w:val="center"/>
          </w:tcPr>
          <w:p w14:paraId="0B5B8003" w14:textId="77777777" w:rsidR="002807A7" w:rsidRPr="0098507D" w:rsidRDefault="002807A7" w:rsidP="00287B58">
            <w:pPr>
              <w:jc w:val="center"/>
              <w:rPr>
                <w:rFonts w:ascii="Arial Narrow" w:hAnsi="Arial Narrow"/>
                <w:sz w:val="14"/>
                <w:szCs w:val="14"/>
              </w:rPr>
            </w:pPr>
          </w:p>
        </w:tc>
        <w:tc>
          <w:tcPr>
            <w:tcW w:w="680" w:type="dxa"/>
            <w:shd w:val="clear" w:color="auto" w:fill="auto"/>
            <w:textDirection w:val="btLr"/>
            <w:vAlign w:val="center"/>
          </w:tcPr>
          <w:p w14:paraId="504AA85D" w14:textId="77777777" w:rsidR="002807A7" w:rsidRPr="0098507D" w:rsidRDefault="002807A7" w:rsidP="00287B58">
            <w:pPr>
              <w:ind w:left="113" w:right="113"/>
              <w:jc w:val="center"/>
              <w:rPr>
                <w:rFonts w:ascii="Arial Narrow" w:hAnsi="Arial Narrow"/>
                <w:sz w:val="14"/>
                <w:szCs w:val="14"/>
              </w:rPr>
            </w:pPr>
            <w:r w:rsidRPr="0098507D">
              <w:rPr>
                <w:rFonts w:ascii="Arial Narrow" w:hAnsi="Arial Narrow"/>
                <w:sz w:val="14"/>
                <w:szCs w:val="14"/>
              </w:rPr>
              <w:t>Единица измерения</w:t>
            </w:r>
          </w:p>
        </w:tc>
        <w:tc>
          <w:tcPr>
            <w:tcW w:w="993" w:type="dxa"/>
            <w:shd w:val="clear" w:color="auto" w:fill="auto"/>
            <w:vAlign w:val="center"/>
          </w:tcPr>
          <w:p w14:paraId="5B29D73E"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Количество, объем закупки</w:t>
            </w:r>
          </w:p>
        </w:tc>
        <w:tc>
          <w:tcPr>
            <w:tcW w:w="1417" w:type="dxa"/>
            <w:vMerge/>
            <w:shd w:val="clear" w:color="auto" w:fill="auto"/>
            <w:vAlign w:val="center"/>
          </w:tcPr>
          <w:p w14:paraId="6F334F18" w14:textId="77777777" w:rsidR="002807A7" w:rsidRPr="0098507D" w:rsidRDefault="002807A7" w:rsidP="00287B58">
            <w:pPr>
              <w:jc w:val="center"/>
              <w:rPr>
                <w:rFonts w:ascii="Arial Narrow" w:hAnsi="Arial Narrow"/>
                <w:sz w:val="14"/>
                <w:szCs w:val="14"/>
              </w:rPr>
            </w:pPr>
          </w:p>
        </w:tc>
        <w:tc>
          <w:tcPr>
            <w:tcW w:w="1276" w:type="dxa"/>
            <w:vMerge/>
            <w:shd w:val="clear" w:color="auto" w:fill="auto"/>
            <w:vAlign w:val="center"/>
          </w:tcPr>
          <w:p w14:paraId="1E6E494D" w14:textId="77777777" w:rsidR="002807A7" w:rsidRPr="0098507D" w:rsidRDefault="002807A7" w:rsidP="00287B58">
            <w:pPr>
              <w:jc w:val="center"/>
              <w:rPr>
                <w:rFonts w:ascii="Arial Narrow" w:hAnsi="Arial Narrow"/>
                <w:sz w:val="14"/>
                <w:szCs w:val="14"/>
              </w:rPr>
            </w:pPr>
          </w:p>
        </w:tc>
        <w:tc>
          <w:tcPr>
            <w:tcW w:w="1559" w:type="dxa"/>
            <w:vMerge/>
            <w:shd w:val="clear" w:color="auto" w:fill="auto"/>
            <w:vAlign w:val="center"/>
          </w:tcPr>
          <w:p w14:paraId="07FED2F0" w14:textId="77777777" w:rsidR="002807A7" w:rsidRPr="0098507D" w:rsidRDefault="002807A7" w:rsidP="00287B58">
            <w:pPr>
              <w:jc w:val="center"/>
              <w:rPr>
                <w:rFonts w:ascii="Arial Narrow" w:hAnsi="Arial Narrow"/>
                <w:sz w:val="14"/>
                <w:szCs w:val="14"/>
              </w:rPr>
            </w:pPr>
          </w:p>
        </w:tc>
        <w:tc>
          <w:tcPr>
            <w:tcW w:w="1134" w:type="dxa"/>
            <w:vMerge/>
            <w:shd w:val="clear" w:color="auto" w:fill="auto"/>
            <w:vAlign w:val="center"/>
          </w:tcPr>
          <w:p w14:paraId="55EEEAFF" w14:textId="77777777" w:rsidR="002807A7" w:rsidRPr="0098507D" w:rsidRDefault="002807A7" w:rsidP="00287B58">
            <w:pPr>
              <w:jc w:val="center"/>
              <w:rPr>
                <w:rFonts w:ascii="Arial Narrow" w:hAnsi="Arial Narrow"/>
                <w:sz w:val="14"/>
                <w:szCs w:val="14"/>
              </w:rPr>
            </w:pPr>
          </w:p>
        </w:tc>
        <w:tc>
          <w:tcPr>
            <w:tcW w:w="1134" w:type="dxa"/>
            <w:vMerge/>
            <w:shd w:val="clear" w:color="auto" w:fill="auto"/>
            <w:vAlign w:val="center"/>
          </w:tcPr>
          <w:p w14:paraId="49BA201D" w14:textId="77777777" w:rsidR="002807A7" w:rsidRPr="0098507D" w:rsidRDefault="002807A7" w:rsidP="00287B58">
            <w:pPr>
              <w:jc w:val="center"/>
              <w:rPr>
                <w:rFonts w:ascii="Arial Narrow" w:hAnsi="Arial Narrow"/>
                <w:sz w:val="14"/>
                <w:szCs w:val="14"/>
              </w:rPr>
            </w:pPr>
          </w:p>
        </w:tc>
        <w:tc>
          <w:tcPr>
            <w:tcW w:w="1559" w:type="dxa"/>
            <w:vMerge/>
            <w:shd w:val="clear" w:color="auto" w:fill="auto"/>
            <w:vAlign w:val="center"/>
          </w:tcPr>
          <w:p w14:paraId="046ECC75" w14:textId="77777777" w:rsidR="002807A7" w:rsidRPr="0098507D" w:rsidRDefault="002807A7" w:rsidP="00287B58">
            <w:pPr>
              <w:jc w:val="center"/>
              <w:rPr>
                <w:rFonts w:ascii="Arial Narrow" w:hAnsi="Arial Narrow"/>
                <w:sz w:val="14"/>
                <w:szCs w:val="14"/>
              </w:rPr>
            </w:pPr>
          </w:p>
        </w:tc>
      </w:tr>
      <w:tr w:rsidR="002807A7" w:rsidRPr="0098507D" w14:paraId="6A07F219" w14:textId="77777777" w:rsidTr="00287B58">
        <w:tc>
          <w:tcPr>
            <w:tcW w:w="817" w:type="dxa"/>
            <w:shd w:val="clear" w:color="auto" w:fill="auto"/>
            <w:vAlign w:val="center"/>
          </w:tcPr>
          <w:p w14:paraId="700DECE2"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1</w:t>
            </w:r>
          </w:p>
        </w:tc>
        <w:tc>
          <w:tcPr>
            <w:tcW w:w="851" w:type="dxa"/>
            <w:shd w:val="clear" w:color="auto" w:fill="auto"/>
            <w:vAlign w:val="center"/>
          </w:tcPr>
          <w:p w14:paraId="61459774"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2</w:t>
            </w:r>
          </w:p>
        </w:tc>
        <w:tc>
          <w:tcPr>
            <w:tcW w:w="708" w:type="dxa"/>
            <w:shd w:val="clear" w:color="auto" w:fill="auto"/>
            <w:vAlign w:val="center"/>
          </w:tcPr>
          <w:p w14:paraId="45D038FF"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3</w:t>
            </w:r>
          </w:p>
        </w:tc>
        <w:tc>
          <w:tcPr>
            <w:tcW w:w="993" w:type="dxa"/>
            <w:shd w:val="clear" w:color="auto" w:fill="auto"/>
            <w:vAlign w:val="center"/>
          </w:tcPr>
          <w:p w14:paraId="60277224"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4</w:t>
            </w:r>
          </w:p>
        </w:tc>
        <w:tc>
          <w:tcPr>
            <w:tcW w:w="850" w:type="dxa"/>
            <w:shd w:val="clear" w:color="auto" w:fill="auto"/>
            <w:vAlign w:val="center"/>
          </w:tcPr>
          <w:p w14:paraId="6452B14F"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5</w:t>
            </w:r>
          </w:p>
        </w:tc>
        <w:tc>
          <w:tcPr>
            <w:tcW w:w="879" w:type="dxa"/>
            <w:shd w:val="clear" w:color="auto" w:fill="auto"/>
            <w:vAlign w:val="center"/>
          </w:tcPr>
          <w:p w14:paraId="5369028F"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6</w:t>
            </w:r>
          </w:p>
        </w:tc>
        <w:tc>
          <w:tcPr>
            <w:tcW w:w="680" w:type="dxa"/>
            <w:shd w:val="clear" w:color="auto" w:fill="auto"/>
            <w:vAlign w:val="center"/>
          </w:tcPr>
          <w:p w14:paraId="7E940023"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7</w:t>
            </w:r>
          </w:p>
        </w:tc>
        <w:tc>
          <w:tcPr>
            <w:tcW w:w="993" w:type="dxa"/>
            <w:shd w:val="clear" w:color="auto" w:fill="auto"/>
            <w:vAlign w:val="center"/>
          </w:tcPr>
          <w:p w14:paraId="0ED636E7"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8</w:t>
            </w:r>
          </w:p>
        </w:tc>
        <w:tc>
          <w:tcPr>
            <w:tcW w:w="1417" w:type="dxa"/>
            <w:shd w:val="clear" w:color="auto" w:fill="auto"/>
            <w:vAlign w:val="center"/>
          </w:tcPr>
          <w:p w14:paraId="4B04FCE1"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9</w:t>
            </w:r>
          </w:p>
        </w:tc>
        <w:tc>
          <w:tcPr>
            <w:tcW w:w="1276" w:type="dxa"/>
            <w:shd w:val="clear" w:color="auto" w:fill="auto"/>
            <w:vAlign w:val="center"/>
          </w:tcPr>
          <w:p w14:paraId="19663016"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10</w:t>
            </w:r>
          </w:p>
        </w:tc>
        <w:tc>
          <w:tcPr>
            <w:tcW w:w="1559" w:type="dxa"/>
            <w:shd w:val="clear" w:color="auto" w:fill="auto"/>
            <w:vAlign w:val="center"/>
          </w:tcPr>
          <w:p w14:paraId="004F8880"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11</w:t>
            </w:r>
          </w:p>
        </w:tc>
        <w:tc>
          <w:tcPr>
            <w:tcW w:w="1134" w:type="dxa"/>
            <w:shd w:val="clear" w:color="auto" w:fill="auto"/>
            <w:vAlign w:val="center"/>
          </w:tcPr>
          <w:p w14:paraId="06343513"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12</w:t>
            </w:r>
          </w:p>
        </w:tc>
        <w:tc>
          <w:tcPr>
            <w:tcW w:w="1134" w:type="dxa"/>
            <w:shd w:val="clear" w:color="auto" w:fill="auto"/>
            <w:vAlign w:val="center"/>
          </w:tcPr>
          <w:p w14:paraId="1BE4D194"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13</w:t>
            </w:r>
          </w:p>
        </w:tc>
        <w:tc>
          <w:tcPr>
            <w:tcW w:w="1559" w:type="dxa"/>
            <w:shd w:val="clear" w:color="auto" w:fill="auto"/>
            <w:vAlign w:val="center"/>
          </w:tcPr>
          <w:p w14:paraId="3448DB0B" w14:textId="77777777" w:rsidR="002807A7" w:rsidRPr="0098507D" w:rsidRDefault="002807A7" w:rsidP="00287B58">
            <w:pPr>
              <w:jc w:val="center"/>
              <w:rPr>
                <w:rFonts w:ascii="Arial Narrow" w:hAnsi="Arial Narrow"/>
                <w:sz w:val="14"/>
                <w:szCs w:val="14"/>
              </w:rPr>
            </w:pPr>
            <w:r w:rsidRPr="0098507D">
              <w:rPr>
                <w:rFonts w:ascii="Arial Narrow" w:hAnsi="Arial Narrow"/>
                <w:sz w:val="14"/>
                <w:szCs w:val="14"/>
              </w:rPr>
              <w:t>14</w:t>
            </w:r>
          </w:p>
        </w:tc>
      </w:tr>
      <w:tr w:rsidR="002807A7" w:rsidRPr="0098507D" w14:paraId="26359CF3" w14:textId="77777777" w:rsidTr="00287B58">
        <w:tc>
          <w:tcPr>
            <w:tcW w:w="817" w:type="dxa"/>
            <w:shd w:val="clear" w:color="auto" w:fill="auto"/>
            <w:vAlign w:val="center"/>
          </w:tcPr>
          <w:p w14:paraId="4DDF9B03" w14:textId="77777777" w:rsidR="002807A7" w:rsidRPr="0098507D" w:rsidRDefault="002807A7" w:rsidP="00287B58">
            <w:pPr>
              <w:jc w:val="center"/>
              <w:rPr>
                <w:rFonts w:ascii="Arial Narrow" w:hAnsi="Arial Narrow"/>
                <w:sz w:val="16"/>
                <w:szCs w:val="16"/>
              </w:rPr>
            </w:pPr>
            <w:r w:rsidRPr="0098507D">
              <w:rPr>
                <w:rFonts w:ascii="Arial Narrow" w:hAnsi="Arial Narrow"/>
                <w:sz w:val="16"/>
                <w:szCs w:val="16"/>
              </w:rPr>
              <w:t>1</w:t>
            </w:r>
          </w:p>
        </w:tc>
        <w:tc>
          <w:tcPr>
            <w:tcW w:w="851" w:type="dxa"/>
            <w:shd w:val="clear" w:color="auto" w:fill="auto"/>
            <w:vAlign w:val="center"/>
          </w:tcPr>
          <w:p w14:paraId="164A8FDE" w14:textId="77777777" w:rsidR="002807A7" w:rsidRPr="0098507D" w:rsidRDefault="002807A7" w:rsidP="00287B58">
            <w:pPr>
              <w:jc w:val="center"/>
              <w:rPr>
                <w:rFonts w:ascii="Arial Narrow" w:hAnsi="Arial Narrow"/>
                <w:sz w:val="16"/>
                <w:szCs w:val="16"/>
              </w:rPr>
            </w:pPr>
            <w:r w:rsidRPr="0098507D">
              <w:rPr>
                <w:rFonts w:ascii="Arial Narrow" w:hAnsi="Arial Narrow"/>
                <w:sz w:val="16"/>
                <w:szCs w:val="16"/>
              </w:rPr>
              <w:t>ГСМ</w:t>
            </w:r>
          </w:p>
        </w:tc>
        <w:tc>
          <w:tcPr>
            <w:tcW w:w="708" w:type="dxa"/>
            <w:shd w:val="clear" w:color="auto" w:fill="auto"/>
            <w:vAlign w:val="center"/>
          </w:tcPr>
          <w:p w14:paraId="457DFFF4" w14:textId="77777777" w:rsidR="002807A7" w:rsidRPr="0098507D" w:rsidRDefault="002807A7" w:rsidP="00287B58">
            <w:pPr>
              <w:jc w:val="center"/>
              <w:rPr>
                <w:rFonts w:ascii="Arial Narrow" w:hAnsi="Arial Narrow"/>
                <w:sz w:val="16"/>
                <w:szCs w:val="16"/>
              </w:rPr>
            </w:pPr>
            <w:r w:rsidRPr="0098507D">
              <w:rPr>
                <w:rFonts w:ascii="Arial Narrow" w:hAnsi="Arial Narrow"/>
                <w:sz w:val="16"/>
                <w:szCs w:val="16"/>
              </w:rPr>
              <w:t>1</w:t>
            </w:r>
          </w:p>
        </w:tc>
        <w:tc>
          <w:tcPr>
            <w:tcW w:w="993" w:type="dxa"/>
            <w:shd w:val="clear" w:color="auto" w:fill="auto"/>
            <w:vAlign w:val="center"/>
          </w:tcPr>
          <w:p w14:paraId="0DD11859" w14:textId="77777777" w:rsidR="002807A7" w:rsidRPr="0098507D" w:rsidRDefault="002807A7" w:rsidP="00287B58">
            <w:pPr>
              <w:jc w:val="center"/>
              <w:rPr>
                <w:rFonts w:ascii="Arial Narrow" w:hAnsi="Arial Narrow"/>
                <w:sz w:val="16"/>
                <w:szCs w:val="16"/>
              </w:rPr>
            </w:pPr>
            <w:r w:rsidRPr="0098507D">
              <w:rPr>
                <w:rFonts w:ascii="Arial Narrow" w:hAnsi="Arial Narrow"/>
                <w:bCs/>
                <w:sz w:val="16"/>
                <w:szCs w:val="16"/>
              </w:rPr>
              <w:t>Дизельное топливо</w:t>
            </w:r>
          </w:p>
        </w:tc>
        <w:tc>
          <w:tcPr>
            <w:tcW w:w="850" w:type="dxa"/>
            <w:shd w:val="clear" w:color="auto" w:fill="auto"/>
            <w:vAlign w:val="center"/>
          </w:tcPr>
          <w:p w14:paraId="299FC69B" w14:textId="77777777" w:rsidR="002807A7" w:rsidRPr="0098507D" w:rsidRDefault="002807A7" w:rsidP="00287B58">
            <w:pPr>
              <w:jc w:val="center"/>
              <w:rPr>
                <w:rFonts w:ascii="Arial Narrow" w:hAnsi="Arial Narrow"/>
                <w:sz w:val="16"/>
                <w:szCs w:val="16"/>
              </w:rPr>
            </w:pPr>
            <w:r w:rsidRPr="0098507D">
              <w:rPr>
                <w:rFonts w:ascii="Arial Narrow" w:hAnsi="Arial Narrow"/>
                <w:sz w:val="16"/>
                <w:szCs w:val="16"/>
              </w:rPr>
              <w:t>-</w:t>
            </w:r>
          </w:p>
        </w:tc>
        <w:tc>
          <w:tcPr>
            <w:tcW w:w="879" w:type="dxa"/>
            <w:shd w:val="clear" w:color="auto" w:fill="auto"/>
            <w:vAlign w:val="center"/>
          </w:tcPr>
          <w:p w14:paraId="7192EB97" w14:textId="77777777" w:rsidR="002807A7" w:rsidRPr="0098507D" w:rsidRDefault="002807A7" w:rsidP="00287B58">
            <w:pPr>
              <w:jc w:val="center"/>
              <w:rPr>
                <w:rFonts w:ascii="Arial Narrow" w:hAnsi="Arial Narrow"/>
                <w:sz w:val="16"/>
                <w:szCs w:val="16"/>
              </w:rPr>
            </w:pPr>
            <w:r w:rsidRPr="0098507D">
              <w:rPr>
                <w:rFonts w:ascii="Arial Narrow" w:hAnsi="Arial Narrow"/>
                <w:sz w:val="16"/>
                <w:szCs w:val="16"/>
              </w:rPr>
              <w:t>-</w:t>
            </w:r>
          </w:p>
        </w:tc>
        <w:tc>
          <w:tcPr>
            <w:tcW w:w="680" w:type="dxa"/>
            <w:shd w:val="clear" w:color="auto" w:fill="auto"/>
            <w:vAlign w:val="center"/>
          </w:tcPr>
          <w:p w14:paraId="2C650468" w14:textId="77777777" w:rsidR="002807A7" w:rsidRPr="0098507D" w:rsidRDefault="002807A7" w:rsidP="00287B58">
            <w:pPr>
              <w:jc w:val="center"/>
              <w:rPr>
                <w:rFonts w:ascii="Arial Narrow" w:hAnsi="Arial Narrow"/>
                <w:sz w:val="16"/>
                <w:szCs w:val="16"/>
              </w:rPr>
            </w:pPr>
            <w:r w:rsidRPr="0098507D">
              <w:rPr>
                <w:rFonts w:ascii="Arial Narrow" w:hAnsi="Arial Narrow"/>
                <w:sz w:val="16"/>
                <w:szCs w:val="16"/>
              </w:rPr>
              <w:t>л</w:t>
            </w:r>
          </w:p>
        </w:tc>
        <w:tc>
          <w:tcPr>
            <w:tcW w:w="993" w:type="dxa"/>
            <w:shd w:val="clear" w:color="auto" w:fill="auto"/>
            <w:vAlign w:val="center"/>
          </w:tcPr>
          <w:p w14:paraId="3A66C9B2" w14:textId="77777777" w:rsidR="002807A7" w:rsidRPr="0098507D" w:rsidRDefault="002807A7" w:rsidP="00287B58">
            <w:pPr>
              <w:jc w:val="center"/>
              <w:rPr>
                <w:rFonts w:ascii="Arial Narrow" w:hAnsi="Arial Narrow"/>
                <w:sz w:val="16"/>
                <w:szCs w:val="16"/>
              </w:rPr>
            </w:pPr>
            <w:r w:rsidRPr="0098507D">
              <w:rPr>
                <w:rFonts w:ascii="Arial Narrow" w:hAnsi="Arial Narrow"/>
                <w:bCs/>
                <w:sz w:val="16"/>
                <w:szCs w:val="16"/>
              </w:rPr>
              <w:t>24 500</w:t>
            </w:r>
          </w:p>
        </w:tc>
        <w:tc>
          <w:tcPr>
            <w:tcW w:w="1417" w:type="dxa"/>
            <w:shd w:val="clear" w:color="auto" w:fill="auto"/>
            <w:vAlign w:val="center"/>
          </w:tcPr>
          <w:p w14:paraId="1454892F" w14:textId="77777777" w:rsidR="002807A7" w:rsidRPr="0098507D" w:rsidRDefault="002807A7" w:rsidP="00287B58">
            <w:pPr>
              <w:jc w:val="center"/>
              <w:rPr>
                <w:rFonts w:ascii="Arial Narrow" w:hAnsi="Arial Narrow"/>
                <w:sz w:val="16"/>
                <w:szCs w:val="16"/>
              </w:rPr>
            </w:pPr>
            <w:r w:rsidRPr="0098507D">
              <w:rPr>
                <w:rFonts w:ascii="Arial Narrow" w:hAnsi="Arial Narrow"/>
                <w:bCs/>
                <w:sz w:val="16"/>
                <w:szCs w:val="16"/>
              </w:rPr>
              <w:t>543 900,00 (пятьсот сорок три тысячи девятьсот руб. 00 коп..)</w:t>
            </w:r>
          </w:p>
        </w:tc>
        <w:tc>
          <w:tcPr>
            <w:tcW w:w="1276" w:type="dxa"/>
            <w:shd w:val="clear" w:color="auto" w:fill="auto"/>
            <w:vAlign w:val="center"/>
          </w:tcPr>
          <w:p w14:paraId="0A1F898C" w14:textId="77777777" w:rsidR="002807A7" w:rsidRPr="0098507D" w:rsidRDefault="002807A7" w:rsidP="00287B58">
            <w:pPr>
              <w:jc w:val="center"/>
              <w:rPr>
                <w:rFonts w:ascii="Arial Narrow" w:hAnsi="Arial Narrow"/>
                <w:sz w:val="16"/>
                <w:szCs w:val="16"/>
              </w:rPr>
            </w:pPr>
            <w:r w:rsidRPr="0098507D">
              <w:rPr>
                <w:rFonts w:ascii="Arial Narrow" w:hAnsi="Arial Narrow"/>
                <w:sz w:val="16"/>
                <w:szCs w:val="16"/>
              </w:rPr>
              <w:t>Метод сопоставимых рыночных цен (анализ рынка)</w:t>
            </w:r>
          </w:p>
        </w:tc>
        <w:tc>
          <w:tcPr>
            <w:tcW w:w="1559" w:type="dxa"/>
            <w:shd w:val="clear" w:color="auto" w:fill="auto"/>
            <w:vAlign w:val="center"/>
          </w:tcPr>
          <w:p w14:paraId="76EC7F8C" w14:textId="77777777" w:rsidR="002807A7" w:rsidRPr="0098507D" w:rsidRDefault="002807A7" w:rsidP="00287B58">
            <w:pPr>
              <w:jc w:val="center"/>
              <w:rPr>
                <w:rFonts w:ascii="Arial Narrow" w:hAnsi="Arial Narrow"/>
                <w:sz w:val="16"/>
                <w:szCs w:val="16"/>
              </w:rPr>
            </w:pPr>
            <w:r w:rsidRPr="0098507D">
              <w:rPr>
                <w:rFonts w:ascii="Arial Narrow" w:hAnsi="Arial Narrow"/>
                <w:sz w:val="16"/>
                <w:szCs w:val="16"/>
              </w:rPr>
              <w:t>Статья 16 Закона ПМР от 26 ноября 2018 года №318-З-</w:t>
            </w:r>
            <w:r w:rsidRPr="0098507D">
              <w:rPr>
                <w:rFonts w:ascii="Arial Narrow" w:hAnsi="Arial Narrow"/>
                <w:sz w:val="16"/>
                <w:szCs w:val="16"/>
                <w:lang w:val="en-US"/>
              </w:rPr>
              <w:t>VI</w:t>
            </w:r>
            <w:r w:rsidRPr="0098507D">
              <w:rPr>
                <w:rFonts w:ascii="Arial Narrow" w:hAnsi="Arial Narrow"/>
                <w:sz w:val="16"/>
                <w:szCs w:val="16"/>
              </w:rPr>
              <w:t xml:space="preserve"> «О закупках в Приднестровской Молдавской Республике»</w:t>
            </w:r>
          </w:p>
        </w:tc>
        <w:tc>
          <w:tcPr>
            <w:tcW w:w="1134" w:type="dxa"/>
            <w:shd w:val="clear" w:color="auto" w:fill="auto"/>
            <w:vAlign w:val="center"/>
          </w:tcPr>
          <w:p w14:paraId="69E606D5" w14:textId="77777777" w:rsidR="002807A7" w:rsidRPr="0098507D" w:rsidRDefault="002807A7" w:rsidP="00287B58">
            <w:pPr>
              <w:jc w:val="center"/>
              <w:rPr>
                <w:rFonts w:ascii="Arial Narrow" w:hAnsi="Arial Narrow"/>
                <w:sz w:val="16"/>
                <w:szCs w:val="16"/>
              </w:rPr>
            </w:pPr>
            <w:r w:rsidRPr="0098507D">
              <w:rPr>
                <w:rFonts w:ascii="Arial Narrow" w:hAnsi="Arial Narrow"/>
                <w:sz w:val="16"/>
                <w:szCs w:val="16"/>
              </w:rPr>
              <w:t>Открытый аукцион</w:t>
            </w:r>
          </w:p>
        </w:tc>
        <w:tc>
          <w:tcPr>
            <w:tcW w:w="1134" w:type="dxa"/>
            <w:shd w:val="clear" w:color="auto" w:fill="auto"/>
            <w:vAlign w:val="center"/>
          </w:tcPr>
          <w:p w14:paraId="38A105A7" w14:textId="77777777" w:rsidR="002807A7" w:rsidRPr="0098507D" w:rsidRDefault="002807A7" w:rsidP="00287B58">
            <w:pPr>
              <w:jc w:val="center"/>
              <w:rPr>
                <w:rFonts w:ascii="Arial Narrow" w:hAnsi="Arial Narrow"/>
                <w:sz w:val="16"/>
                <w:szCs w:val="16"/>
              </w:rPr>
            </w:pPr>
            <w:r w:rsidRPr="0098507D">
              <w:rPr>
                <w:rFonts w:ascii="Arial Narrow" w:hAnsi="Arial Narrow"/>
                <w:sz w:val="16"/>
                <w:szCs w:val="16"/>
              </w:rPr>
              <w:t>Статьи 17 Закона ПМР от 26 ноября 2018 года №318-З-</w:t>
            </w:r>
            <w:r w:rsidRPr="0098507D">
              <w:rPr>
                <w:rFonts w:ascii="Arial Narrow" w:hAnsi="Arial Narrow"/>
                <w:sz w:val="16"/>
                <w:szCs w:val="16"/>
                <w:lang w:val="en-US"/>
              </w:rPr>
              <w:t>VI</w:t>
            </w:r>
            <w:r w:rsidRPr="0098507D">
              <w:rPr>
                <w:rFonts w:ascii="Arial Narrow" w:hAnsi="Arial Narrow"/>
                <w:sz w:val="16"/>
                <w:szCs w:val="16"/>
              </w:rPr>
              <w:t xml:space="preserve"> «О закупках в </w:t>
            </w:r>
            <w:proofErr w:type="spellStart"/>
            <w:r w:rsidRPr="0098507D">
              <w:rPr>
                <w:rFonts w:ascii="Arial Narrow" w:hAnsi="Arial Narrow"/>
                <w:sz w:val="16"/>
                <w:szCs w:val="16"/>
              </w:rPr>
              <w:t>Приднест-ровской</w:t>
            </w:r>
            <w:proofErr w:type="spellEnd"/>
            <w:r w:rsidRPr="0098507D">
              <w:rPr>
                <w:rFonts w:ascii="Arial Narrow" w:hAnsi="Arial Narrow"/>
                <w:sz w:val="16"/>
                <w:szCs w:val="16"/>
              </w:rPr>
              <w:t xml:space="preserve"> Молдавской Республике»</w:t>
            </w:r>
          </w:p>
        </w:tc>
        <w:tc>
          <w:tcPr>
            <w:tcW w:w="1559" w:type="dxa"/>
            <w:shd w:val="clear" w:color="auto" w:fill="auto"/>
            <w:vAlign w:val="center"/>
          </w:tcPr>
          <w:p w14:paraId="14629D34" w14:textId="77777777" w:rsidR="002807A7" w:rsidRPr="0098507D" w:rsidRDefault="002807A7" w:rsidP="00287B58">
            <w:pPr>
              <w:jc w:val="center"/>
              <w:rPr>
                <w:rFonts w:ascii="Arial Narrow" w:hAnsi="Arial Narrow"/>
                <w:sz w:val="16"/>
                <w:szCs w:val="16"/>
              </w:rPr>
            </w:pPr>
          </w:p>
        </w:tc>
      </w:tr>
    </w:tbl>
    <w:p w14:paraId="71D2CD92" w14:textId="77777777" w:rsidR="002807A7" w:rsidRPr="0098507D" w:rsidRDefault="002807A7" w:rsidP="002807A7">
      <w:pPr>
        <w:spacing w:before="0" w:after="0"/>
        <w:rPr>
          <w:rFonts w:ascii="Arial Narrow" w:hAnsi="Arial Narrow"/>
        </w:rPr>
      </w:pPr>
    </w:p>
    <w:p w14:paraId="3F255C31" w14:textId="77777777" w:rsidR="002807A7" w:rsidRPr="0098507D" w:rsidRDefault="002807A7" w:rsidP="002807A7">
      <w:pPr>
        <w:spacing w:before="0" w:after="0"/>
        <w:rPr>
          <w:rFonts w:ascii="Arial Narrow" w:hAnsi="Arial Narrow"/>
          <w:u w:val="single"/>
        </w:rPr>
      </w:pPr>
      <w:r w:rsidRPr="0098507D">
        <w:rPr>
          <w:rFonts w:ascii="Arial Narrow" w:hAnsi="Arial Narrow"/>
        </w:rPr>
        <w:t xml:space="preserve">Ответственный исполнитель: </w:t>
      </w:r>
      <w:r w:rsidRPr="0098507D">
        <w:rPr>
          <w:rFonts w:ascii="Arial Narrow" w:hAnsi="Arial Narrow"/>
          <w:u w:val="single"/>
        </w:rPr>
        <w:t>секретарь комиссии по осуществлению закупок</w:t>
      </w:r>
      <w:r w:rsidRPr="0098507D">
        <w:rPr>
          <w:rFonts w:ascii="Arial Narrow" w:hAnsi="Arial Narrow"/>
        </w:rPr>
        <w:t xml:space="preserve">   _______________   </w:t>
      </w:r>
      <w:r w:rsidRPr="0098507D">
        <w:rPr>
          <w:rFonts w:ascii="Arial Narrow" w:hAnsi="Arial Narrow"/>
        </w:rPr>
        <w:tab/>
        <w:t xml:space="preserve">  ___________________</w:t>
      </w:r>
    </w:p>
    <w:p w14:paraId="5AF3B0E2" w14:textId="5923F81F" w:rsidR="00B07178" w:rsidRPr="00E2005B" w:rsidRDefault="002807A7" w:rsidP="00FD0A09">
      <w:pPr>
        <w:spacing w:before="0" w:after="0"/>
        <w:rPr>
          <w:rFonts w:ascii="Times New Roman" w:hAnsi="Times New Roman" w:cs="Times New Roman"/>
          <w:sz w:val="24"/>
          <w:szCs w:val="24"/>
        </w:rPr>
      </w:pPr>
      <w:r w:rsidRPr="0098507D">
        <w:rPr>
          <w:rFonts w:ascii="Arial Narrow" w:hAnsi="Arial Narrow"/>
          <w:i/>
          <w:sz w:val="16"/>
          <w:szCs w:val="16"/>
        </w:rPr>
        <w:t xml:space="preserve">                                                                                                          (должность)</w:t>
      </w:r>
      <w:r w:rsidRPr="0098507D">
        <w:rPr>
          <w:rFonts w:ascii="Arial Narrow" w:hAnsi="Arial Narrow"/>
          <w:i/>
          <w:sz w:val="16"/>
          <w:szCs w:val="16"/>
        </w:rPr>
        <w:tab/>
      </w:r>
      <w:r w:rsidRPr="0098507D">
        <w:rPr>
          <w:rFonts w:ascii="Arial Narrow" w:hAnsi="Arial Narrow"/>
          <w:i/>
          <w:sz w:val="16"/>
          <w:szCs w:val="16"/>
        </w:rPr>
        <w:tab/>
      </w:r>
      <w:r w:rsidRPr="0098507D">
        <w:rPr>
          <w:rFonts w:ascii="Arial Narrow" w:hAnsi="Arial Narrow"/>
          <w:i/>
          <w:sz w:val="16"/>
          <w:szCs w:val="16"/>
        </w:rPr>
        <w:tab/>
      </w:r>
      <w:r w:rsidRPr="0098507D">
        <w:rPr>
          <w:rFonts w:ascii="Arial Narrow" w:hAnsi="Arial Narrow"/>
          <w:i/>
          <w:sz w:val="16"/>
          <w:szCs w:val="16"/>
        </w:rPr>
        <w:tab/>
      </w:r>
      <w:r w:rsidRPr="0098507D">
        <w:rPr>
          <w:rFonts w:ascii="Arial Narrow" w:hAnsi="Arial Narrow"/>
          <w:i/>
          <w:sz w:val="16"/>
          <w:szCs w:val="16"/>
        </w:rPr>
        <w:tab/>
        <w:t>(подпись)</w:t>
      </w:r>
      <w:r w:rsidRPr="0098507D">
        <w:rPr>
          <w:rFonts w:ascii="Arial Narrow" w:hAnsi="Arial Narrow"/>
          <w:i/>
          <w:sz w:val="16"/>
          <w:szCs w:val="16"/>
        </w:rPr>
        <w:tab/>
        <w:t xml:space="preserve">             (расшифровка подписи)</w:t>
      </w:r>
    </w:p>
    <w:sectPr w:rsidR="00B07178" w:rsidRPr="00E2005B" w:rsidSect="002807A7">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29E27" w14:textId="77777777" w:rsidR="00171472" w:rsidRDefault="00171472" w:rsidP="00667CB2">
      <w:pPr>
        <w:spacing w:before="0" w:after="0" w:line="240" w:lineRule="auto"/>
      </w:pPr>
      <w:r>
        <w:separator/>
      </w:r>
    </w:p>
  </w:endnote>
  <w:endnote w:type="continuationSeparator" w:id="0">
    <w:p w14:paraId="668650B5" w14:textId="77777777" w:rsidR="00171472" w:rsidRDefault="00171472" w:rsidP="00667C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10FA" w14:textId="77777777" w:rsidR="00426532" w:rsidRDefault="00426532">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546747"/>
      <w:docPartObj>
        <w:docPartGallery w:val="Page Numbers (Bottom of Page)"/>
        <w:docPartUnique/>
      </w:docPartObj>
    </w:sdtPr>
    <w:sdtEndPr/>
    <w:sdtContent>
      <w:p w14:paraId="7D524FA5" w14:textId="2CD4147D" w:rsidR="00667CB2" w:rsidRDefault="00667CB2">
        <w:pPr>
          <w:pStyle w:val="af1"/>
          <w:jc w:val="right"/>
        </w:pPr>
        <w:r>
          <w:fldChar w:fldCharType="begin"/>
        </w:r>
        <w:r>
          <w:instrText>PAGE   \* MERGEFORMAT</w:instrText>
        </w:r>
        <w:r>
          <w:fldChar w:fldCharType="separate"/>
        </w:r>
        <w:r>
          <w:t>2</w:t>
        </w:r>
        <w:r>
          <w:fldChar w:fldCharType="end"/>
        </w:r>
      </w:p>
    </w:sdtContent>
  </w:sdt>
  <w:p w14:paraId="7CC36124" w14:textId="77777777" w:rsidR="00667CB2" w:rsidRDefault="00667CB2">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D5C8" w14:textId="77777777" w:rsidR="00426532" w:rsidRDefault="0042653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FE1B4" w14:textId="77777777" w:rsidR="00171472" w:rsidRDefault="00171472" w:rsidP="00667CB2">
      <w:pPr>
        <w:spacing w:before="0" w:after="0" w:line="240" w:lineRule="auto"/>
      </w:pPr>
      <w:r>
        <w:separator/>
      </w:r>
    </w:p>
  </w:footnote>
  <w:footnote w:type="continuationSeparator" w:id="0">
    <w:p w14:paraId="4D957A8B" w14:textId="77777777" w:rsidR="00171472" w:rsidRDefault="00171472" w:rsidP="00667C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BEF7" w14:textId="77777777" w:rsidR="00426532" w:rsidRDefault="00426532">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5EA5" w14:textId="77777777" w:rsidR="00426532" w:rsidRDefault="00426532">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E304" w14:textId="77777777" w:rsidR="00426532" w:rsidRDefault="0042653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321E3"/>
    <w:multiLevelType w:val="hybridMultilevel"/>
    <w:tmpl w:val="2EDAE234"/>
    <w:lvl w:ilvl="0" w:tplc="192CF3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9C5321F"/>
    <w:multiLevelType w:val="multilevel"/>
    <w:tmpl w:val="15FE04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9A2D19"/>
    <w:multiLevelType w:val="multilevel"/>
    <w:tmpl w:val="A6DCB54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C37543"/>
    <w:multiLevelType w:val="multilevel"/>
    <w:tmpl w:val="A0D47508"/>
    <w:lvl w:ilvl="0">
      <w:start w:val="1"/>
      <w:numFmt w:val="decimal"/>
      <w:lvlText w:val="%1."/>
      <w:lvlJc w:val="left"/>
      <w:pPr>
        <w:ind w:left="1129" w:hanging="360"/>
      </w:pPr>
      <w:rPr>
        <w:rFonts w:hint="default"/>
      </w:rPr>
    </w:lvl>
    <w:lvl w:ilvl="1">
      <w:start w:val="1"/>
      <w:numFmt w:val="decimal"/>
      <w:isLgl/>
      <w:lvlText w:val="%1.%2"/>
      <w:lvlJc w:val="left"/>
      <w:pPr>
        <w:ind w:left="1129" w:hanging="360"/>
      </w:pPr>
      <w:rPr>
        <w:rFonts w:hint="default"/>
        <w:b/>
        <w:bCs/>
      </w:rPr>
    </w:lvl>
    <w:lvl w:ilvl="2">
      <w:start w:val="1"/>
      <w:numFmt w:val="decimal"/>
      <w:isLgl/>
      <w:lvlText w:val="%1.%2.%3"/>
      <w:lvlJc w:val="left"/>
      <w:pPr>
        <w:ind w:left="1489" w:hanging="720"/>
      </w:pPr>
      <w:rPr>
        <w:rFonts w:hint="default"/>
      </w:rPr>
    </w:lvl>
    <w:lvl w:ilvl="3">
      <w:start w:val="1"/>
      <w:numFmt w:val="decimal"/>
      <w:isLgl/>
      <w:lvlText w:val="%1.%2.%3.%4"/>
      <w:lvlJc w:val="left"/>
      <w:pPr>
        <w:ind w:left="1489" w:hanging="720"/>
      </w:pPr>
      <w:rPr>
        <w:rFonts w:hint="default"/>
      </w:rPr>
    </w:lvl>
    <w:lvl w:ilvl="4">
      <w:start w:val="1"/>
      <w:numFmt w:val="decimal"/>
      <w:isLgl/>
      <w:lvlText w:val="%1.%2.%3.%4.%5"/>
      <w:lvlJc w:val="left"/>
      <w:pPr>
        <w:ind w:left="1849" w:hanging="1080"/>
      </w:pPr>
      <w:rPr>
        <w:rFonts w:hint="default"/>
      </w:rPr>
    </w:lvl>
    <w:lvl w:ilvl="5">
      <w:start w:val="1"/>
      <w:numFmt w:val="decimal"/>
      <w:isLgl/>
      <w:lvlText w:val="%1.%2.%3.%4.%5.%6"/>
      <w:lvlJc w:val="left"/>
      <w:pPr>
        <w:ind w:left="1849" w:hanging="1080"/>
      </w:pPr>
      <w:rPr>
        <w:rFonts w:hint="default"/>
      </w:rPr>
    </w:lvl>
    <w:lvl w:ilvl="6">
      <w:start w:val="1"/>
      <w:numFmt w:val="decimal"/>
      <w:isLgl/>
      <w:lvlText w:val="%1.%2.%3.%4.%5.%6.%7"/>
      <w:lvlJc w:val="left"/>
      <w:pPr>
        <w:ind w:left="2209" w:hanging="1440"/>
      </w:pPr>
      <w:rPr>
        <w:rFonts w:hint="default"/>
      </w:rPr>
    </w:lvl>
    <w:lvl w:ilvl="7">
      <w:start w:val="1"/>
      <w:numFmt w:val="decimal"/>
      <w:isLgl/>
      <w:lvlText w:val="%1.%2.%3.%4.%5.%6.%7.%8"/>
      <w:lvlJc w:val="left"/>
      <w:pPr>
        <w:ind w:left="2209" w:hanging="1440"/>
      </w:pPr>
      <w:rPr>
        <w:rFonts w:hint="default"/>
      </w:rPr>
    </w:lvl>
    <w:lvl w:ilvl="8">
      <w:start w:val="1"/>
      <w:numFmt w:val="decimal"/>
      <w:isLgl/>
      <w:lvlText w:val="%1.%2.%3.%4.%5.%6.%7.%8.%9"/>
      <w:lvlJc w:val="left"/>
      <w:pPr>
        <w:ind w:left="2569" w:hanging="1800"/>
      </w:pPr>
      <w:rPr>
        <w:rFonts w:hint="default"/>
      </w:rPr>
    </w:lvl>
  </w:abstractNum>
  <w:abstractNum w:abstractNumId="4" w15:restartNumberingAfterBreak="0">
    <w:nsid w:val="475300C4"/>
    <w:multiLevelType w:val="multilevel"/>
    <w:tmpl w:val="0C8A7C42"/>
    <w:lvl w:ilvl="0">
      <w:start w:val="1"/>
      <w:numFmt w:val="decimal"/>
      <w:lvlText w:val="%1."/>
      <w:lvlJc w:val="left"/>
      <w:pPr>
        <w:ind w:left="1837" w:hanging="360"/>
      </w:pPr>
      <w:rPr>
        <w:rFonts w:hint="default"/>
      </w:rPr>
    </w:lvl>
    <w:lvl w:ilvl="1">
      <w:start w:val="1"/>
      <w:numFmt w:val="decimal"/>
      <w:isLgl/>
      <w:lvlText w:val="%1.%2."/>
      <w:lvlJc w:val="left"/>
      <w:pPr>
        <w:ind w:left="1837"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197" w:hanging="720"/>
      </w:pPr>
      <w:rPr>
        <w:rFonts w:hint="default"/>
      </w:rPr>
    </w:lvl>
    <w:lvl w:ilvl="4">
      <w:start w:val="1"/>
      <w:numFmt w:val="decimal"/>
      <w:isLgl/>
      <w:lvlText w:val="%1.%2.%3.%4.%5."/>
      <w:lvlJc w:val="left"/>
      <w:pPr>
        <w:ind w:left="2557" w:hanging="1080"/>
      </w:pPr>
      <w:rPr>
        <w:rFonts w:hint="default"/>
      </w:rPr>
    </w:lvl>
    <w:lvl w:ilvl="5">
      <w:start w:val="1"/>
      <w:numFmt w:val="decimal"/>
      <w:isLgl/>
      <w:lvlText w:val="%1.%2.%3.%4.%5.%6."/>
      <w:lvlJc w:val="left"/>
      <w:pPr>
        <w:ind w:left="2557"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17" w:hanging="1440"/>
      </w:pPr>
      <w:rPr>
        <w:rFonts w:hint="default"/>
      </w:rPr>
    </w:lvl>
    <w:lvl w:ilvl="8">
      <w:start w:val="1"/>
      <w:numFmt w:val="decimal"/>
      <w:isLgl/>
      <w:lvlText w:val="%1.%2.%3.%4.%5.%6.%7.%8.%9."/>
      <w:lvlJc w:val="left"/>
      <w:pPr>
        <w:ind w:left="3277" w:hanging="180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97"/>
    <w:rsid w:val="00004CD0"/>
    <w:rsid w:val="0003302C"/>
    <w:rsid w:val="000626F7"/>
    <w:rsid w:val="0007794F"/>
    <w:rsid w:val="000B5E45"/>
    <w:rsid w:val="000B73FB"/>
    <w:rsid w:val="000D4122"/>
    <w:rsid w:val="000E46C6"/>
    <w:rsid w:val="00105097"/>
    <w:rsid w:val="001258D4"/>
    <w:rsid w:val="00134D7B"/>
    <w:rsid w:val="00163D81"/>
    <w:rsid w:val="00171472"/>
    <w:rsid w:val="00177905"/>
    <w:rsid w:val="00193E3D"/>
    <w:rsid w:val="00194107"/>
    <w:rsid w:val="00194C94"/>
    <w:rsid w:val="001A2311"/>
    <w:rsid w:val="00206470"/>
    <w:rsid w:val="00221FDF"/>
    <w:rsid w:val="00224855"/>
    <w:rsid w:val="002338D6"/>
    <w:rsid w:val="00241BA5"/>
    <w:rsid w:val="00246A86"/>
    <w:rsid w:val="0025046C"/>
    <w:rsid w:val="002751E0"/>
    <w:rsid w:val="002807A7"/>
    <w:rsid w:val="00287767"/>
    <w:rsid w:val="002C02AD"/>
    <w:rsid w:val="002F55E5"/>
    <w:rsid w:val="00317B12"/>
    <w:rsid w:val="0033110D"/>
    <w:rsid w:val="003433DE"/>
    <w:rsid w:val="00377595"/>
    <w:rsid w:val="00381457"/>
    <w:rsid w:val="003A1F4C"/>
    <w:rsid w:val="003B2FE7"/>
    <w:rsid w:val="003D09C1"/>
    <w:rsid w:val="003D3F73"/>
    <w:rsid w:val="00426532"/>
    <w:rsid w:val="00441A1E"/>
    <w:rsid w:val="0048400C"/>
    <w:rsid w:val="00495E3A"/>
    <w:rsid w:val="004A680C"/>
    <w:rsid w:val="004C3653"/>
    <w:rsid w:val="004E3323"/>
    <w:rsid w:val="00514D6D"/>
    <w:rsid w:val="00527EDF"/>
    <w:rsid w:val="00533D74"/>
    <w:rsid w:val="00553023"/>
    <w:rsid w:val="0056451F"/>
    <w:rsid w:val="00573B92"/>
    <w:rsid w:val="0059608B"/>
    <w:rsid w:val="0059736D"/>
    <w:rsid w:val="005A3859"/>
    <w:rsid w:val="005A67AD"/>
    <w:rsid w:val="005C58B5"/>
    <w:rsid w:val="005D2C5A"/>
    <w:rsid w:val="005D331F"/>
    <w:rsid w:val="005D3E27"/>
    <w:rsid w:val="00620342"/>
    <w:rsid w:val="00632BF9"/>
    <w:rsid w:val="006363CD"/>
    <w:rsid w:val="0066792B"/>
    <w:rsid w:val="00667CB2"/>
    <w:rsid w:val="00671C90"/>
    <w:rsid w:val="0067391B"/>
    <w:rsid w:val="006758FF"/>
    <w:rsid w:val="006862DD"/>
    <w:rsid w:val="006920A2"/>
    <w:rsid w:val="006C686B"/>
    <w:rsid w:val="006C6CC1"/>
    <w:rsid w:val="006C7F4F"/>
    <w:rsid w:val="006E3758"/>
    <w:rsid w:val="006F3CBE"/>
    <w:rsid w:val="006F6A34"/>
    <w:rsid w:val="007136B2"/>
    <w:rsid w:val="00717389"/>
    <w:rsid w:val="00780BB6"/>
    <w:rsid w:val="00794CF0"/>
    <w:rsid w:val="00795D6F"/>
    <w:rsid w:val="007B6555"/>
    <w:rsid w:val="0082387A"/>
    <w:rsid w:val="00835D28"/>
    <w:rsid w:val="008408A6"/>
    <w:rsid w:val="00860527"/>
    <w:rsid w:val="008652A5"/>
    <w:rsid w:val="00865DD6"/>
    <w:rsid w:val="0087386B"/>
    <w:rsid w:val="008C20D9"/>
    <w:rsid w:val="008E067D"/>
    <w:rsid w:val="009175AD"/>
    <w:rsid w:val="009313A9"/>
    <w:rsid w:val="00962D89"/>
    <w:rsid w:val="0097539D"/>
    <w:rsid w:val="009811E7"/>
    <w:rsid w:val="0098507D"/>
    <w:rsid w:val="009B7F87"/>
    <w:rsid w:val="009C4571"/>
    <w:rsid w:val="009E4AC2"/>
    <w:rsid w:val="009F4EF1"/>
    <w:rsid w:val="00A009E2"/>
    <w:rsid w:val="00A04214"/>
    <w:rsid w:val="00A4661A"/>
    <w:rsid w:val="00A54F8B"/>
    <w:rsid w:val="00A915E9"/>
    <w:rsid w:val="00AB3D42"/>
    <w:rsid w:val="00AC2B3F"/>
    <w:rsid w:val="00AC5C59"/>
    <w:rsid w:val="00AE092F"/>
    <w:rsid w:val="00B05B71"/>
    <w:rsid w:val="00B07178"/>
    <w:rsid w:val="00B35489"/>
    <w:rsid w:val="00B37CBC"/>
    <w:rsid w:val="00B4133B"/>
    <w:rsid w:val="00B4758D"/>
    <w:rsid w:val="00B63259"/>
    <w:rsid w:val="00B71F01"/>
    <w:rsid w:val="00B74F3D"/>
    <w:rsid w:val="00B8632A"/>
    <w:rsid w:val="00B95DE1"/>
    <w:rsid w:val="00BA7888"/>
    <w:rsid w:val="00BB795E"/>
    <w:rsid w:val="00BE5C8F"/>
    <w:rsid w:val="00BE61D9"/>
    <w:rsid w:val="00BF3F69"/>
    <w:rsid w:val="00C04CCD"/>
    <w:rsid w:val="00C17445"/>
    <w:rsid w:val="00C31BA3"/>
    <w:rsid w:val="00C32080"/>
    <w:rsid w:val="00C655B4"/>
    <w:rsid w:val="00CB6ACB"/>
    <w:rsid w:val="00CC551C"/>
    <w:rsid w:val="00CE6694"/>
    <w:rsid w:val="00CF69B7"/>
    <w:rsid w:val="00D045ED"/>
    <w:rsid w:val="00D0797B"/>
    <w:rsid w:val="00D53EE1"/>
    <w:rsid w:val="00D81305"/>
    <w:rsid w:val="00D82ACA"/>
    <w:rsid w:val="00D9580F"/>
    <w:rsid w:val="00DA3F11"/>
    <w:rsid w:val="00DA5697"/>
    <w:rsid w:val="00DB3412"/>
    <w:rsid w:val="00DB4AF7"/>
    <w:rsid w:val="00DC6379"/>
    <w:rsid w:val="00DD1776"/>
    <w:rsid w:val="00DD18B9"/>
    <w:rsid w:val="00DD7157"/>
    <w:rsid w:val="00DD7715"/>
    <w:rsid w:val="00DE5A4B"/>
    <w:rsid w:val="00DF3AD7"/>
    <w:rsid w:val="00DF79D4"/>
    <w:rsid w:val="00E03B97"/>
    <w:rsid w:val="00E2005B"/>
    <w:rsid w:val="00E52A2D"/>
    <w:rsid w:val="00E71B8B"/>
    <w:rsid w:val="00EA57A6"/>
    <w:rsid w:val="00EC21C4"/>
    <w:rsid w:val="00EC3CC6"/>
    <w:rsid w:val="00ED4EBD"/>
    <w:rsid w:val="00EE5F99"/>
    <w:rsid w:val="00EF66C3"/>
    <w:rsid w:val="00F236B5"/>
    <w:rsid w:val="00F24353"/>
    <w:rsid w:val="00F308ED"/>
    <w:rsid w:val="00F31D8C"/>
    <w:rsid w:val="00F47660"/>
    <w:rsid w:val="00F53B9D"/>
    <w:rsid w:val="00F60E5F"/>
    <w:rsid w:val="00F95C0A"/>
    <w:rsid w:val="00FA4A85"/>
    <w:rsid w:val="00FD04C1"/>
    <w:rsid w:val="00FD0A09"/>
    <w:rsid w:val="00FD495E"/>
    <w:rsid w:val="00FE1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7815"/>
  <w15:docId w15:val="{0C29724E-8807-423C-9E83-892F89B5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before="12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B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E03B97"/>
    <w:rPr>
      <w:rFonts w:ascii="Times New Roman" w:eastAsia="Times New Roman" w:hAnsi="Times New Roman" w:cs="Times New Roman"/>
      <w:b/>
      <w:bCs/>
      <w:sz w:val="23"/>
      <w:szCs w:val="23"/>
      <w:shd w:val="clear" w:color="auto" w:fill="FFFFFF"/>
    </w:rPr>
  </w:style>
  <w:style w:type="paragraph" w:customStyle="1" w:styleId="10">
    <w:name w:val="Заголовок №1"/>
    <w:basedOn w:val="a"/>
    <w:link w:val="1"/>
    <w:rsid w:val="00E03B97"/>
    <w:pPr>
      <w:widowControl w:val="0"/>
      <w:shd w:val="clear" w:color="auto" w:fill="FFFFFF"/>
      <w:spacing w:after="480" w:line="284" w:lineRule="exact"/>
      <w:jc w:val="center"/>
      <w:outlineLvl w:val="0"/>
    </w:pPr>
    <w:rPr>
      <w:rFonts w:ascii="Times New Roman" w:eastAsia="Times New Roman" w:hAnsi="Times New Roman" w:cs="Times New Roman"/>
      <w:b/>
      <w:bCs/>
      <w:sz w:val="23"/>
      <w:szCs w:val="23"/>
    </w:rPr>
  </w:style>
  <w:style w:type="character" w:styleId="a3">
    <w:name w:val="Hyperlink"/>
    <w:basedOn w:val="a0"/>
    <w:rsid w:val="00E03B97"/>
    <w:rPr>
      <w:color w:val="000080"/>
      <w:u w:val="single"/>
    </w:rPr>
  </w:style>
  <w:style w:type="character" w:customStyle="1" w:styleId="2">
    <w:name w:val="Основной текст (2)_"/>
    <w:basedOn w:val="a0"/>
    <w:link w:val="20"/>
    <w:rsid w:val="00E03B97"/>
    <w:rPr>
      <w:rFonts w:ascii="Times New Roman" w:eastAsia="Times New Roman" w:hAnsi="Times New Roman" w:cs="Times New Roman"/>
      <w:shd w:val="clear" w:color="auto" w:fill="FFFFFF"/>
    </w:rPr>
  </w:style>
  <w:style w:type="character" w:customStyle="1" w:styleId="21">
    <w:name w:val="Подпись к таблице (2)"/>
    <w:basedOn w:val="a0"/>
    <w:rsid w:val="00E03B97"/>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paragraph" w:customStyle="1" w:styleId="20">
    <w:name w:val="Основной текст (2)"/>
    <w:basedOn w:val="a"/>
    <w:link w:val="2"/>
    <w:rsid w:val="00E03B97"/>
    <w:pPr>
      <w:widowControl w:val="0"/>
      <w:shd w:val="clear" w:color="auto" w:fill="FFFFFF"/>
      <w:spacing w:after="0" w:line="274" w:lineRule="exact"/>
      <w:jc w:val="both"/>
    </w:pPr>
    <w:rPr>
      <w:rFonts w:ascii="Times New Roman" w:eastAsia="Times New Roman" w:hAnsi="Times New Roman" w:cs="Times New Roman"/>
    </w:rPr>
  </w:style>
  <w:style w:type="table" w:styleId="a4">
    <w:name w:val="Table Grid"/>
    <w:basedOn w:val="a1"/>
    <w:uiPriority w:val="59"/>
    <w:rsid w:val="00E03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pt">
    <w:name w:val="Основной текст (2) + 10 pt"/>
    <w:basedOn w:val="2"/>
    <w:rsid w:val="00E03B9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15pt">
    <w:name w:val="Основной текст (2) + 11;5 pt;Полужирный"/>
    <w:basedOn w:val="2"/>
    <w:rsid w:val="00E03B9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5">
    <w:name w:val="Подпись к таблице"/>
    <w:basedOn w:val="a0"/>
    <w:rsid w:val="00E03B9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Exact">
    <w:name w:val="Основной текст (2) Exact"/>
    <w:basedOn w:val="2"/>
    <w:rsid w:val="00E03B97"/>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ru-RU" w:eastAsia="ru-RU" w:bidi="ru-RU"/>
    </w:rPr>
  </w:style>
  <w:style w:type="character" w:customStyle="1" w:styleId="Exact">
    <w:name w:val="Подпись к таблице Exact"/>
    <w:basedOn w:val="a0"/>
    <w:rsid w:val="00E03B97"/>
    <w:rPr>
      <w:rFonts w:ascii="Times New Roman" w:eastAsia="Times New Roman" w:hAnsi="Times New Roman" w:cs="Times New Roman"/>
      <w:b w:val="0"/>
      <w:bCs w:val="0"/>
      <w:i w:val="0"/>
      <w:iCs w:val="0"/>
      <w:smallCaps w:val="0"/>
      <w:strike w:val="0"/>
      <w:sz w:val="22"/>
      <w:szCs w:val="22"/>
      <w:u w:val="none"/>
    </w:rPr>
  </w:style>
  <w:style w:type="character" w:customStyle="1" w:styleId="2115pt0">
    <w:name w:val="Основной текст (2) + 11;5 pt;Курсив"/>
    <w:basedOn w:val="2"/>
    <w:rsid w:val="00E03B9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paragraph" w:styleId="a6">
    <w:name w:val="List Paragraph"/>
    <w:basedOn w:val="a"/>
    <w:uiPriority w:val="34"/>
    <w:qFormat/>
    <w:rsid w:val="00F95C0A"/>
    <w:pPr>
      <w:ind w:left="720"/>
      <w:contextualSpacing/>
    </w:pPr>
  </w:style>
  <w:style w:type="paragraph" w:styleId="a7">
    <w:name w:val="Balloon Text"/>
    <w:basedOn w:val="a"/>
    <w:link w:val="a8"/>
    <w:uiPriority w:val="99"/>
    <w:semiHidden/>
    <w:unhideWhenUsed/>
    <w:rsid w:val="005A67A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A67AD"/>
    <w:rPr>
      <w:rFonts w:ascii="Segoe UI" w:hAnsi="Segoe UI" w:cs="Segoe UI"/>
      <w:sz w:val="18"/>
      <w:szCs w:val="18"/>
    </w:rPr>
  </w:style>
  <w:style w:type="character" w:styleId="a9">
    <w:name w:val="annotation reference"/>
    <w:basedOn w:val="a0"/>
    <w:uiPriority w:val="99"/>
    <w:semiHidden/>
    <w:unhideWhenUsed/>
    <w:rsid w:val="00B63259"/>
    <w:rPr>
      <w:sz w:val="16"/>
      <w:szCs w:val="16"/>
    </w:rPr>
  </w:style>
  <w:style w:type="paragraph" w:styleId="aa">
    <w:name w:val="annotation text"/>
    <w:basedOn w:val="a"/>
    <w:link w:val="ab"/>
    <w:uiPriority w:val="99"/>
    <w:semiHidden/>
    <w:unhideWhenUsed/>
    <w:rsid w:val="00B63259"/>
    <w:pPr>
      <w:spacing w:line="240" w:lineRule="auto"/>
    </w:pPr>
    <w:rPr>
      <w:sz w:val="20"/>
      <w:szCs w:val="20"/>
    </w:rPr>
  </w:style>
  <w:style w:type="character" w:customStyle="1" w:styleId="ab">
    <w:name w:val="Текст примечания Знак"/>
    <w:basedOn w:val="a0"/>
    <w:link w:val="aa"/>
    <w:uiPriority w:val="99"/>
    <w:semiHidden/>
    <w:rsid w:val="00B63259"/>
    <w:rPr>
      <w:sz w:val="20"/>
      <w:szCs w:val="20"/>
    </w:rPr>
  </w:style>
  <w:style w:type="paragraph" w:styleId="ac">
    <w:name w:val="annotation subject"/>
    <w:basedOn w:val="aa"/>
    <w:next w:val="aa"/>
    <w:link w:val="ad"/>
    <w:uiPriority w:val="99"/>
    <w:semiHidden/>
    <w:unhideWhenUsed/>
    <w:rsid w:val="00B63259"/>
    <w:rPr>
      <w:b/>
      <w:bCs/>
    </w:rPr>
  </w:style>
  <w:style w:type="character" w:customStyle="1" w:styleId="ad">
    <w:name w:val="Тема примечания Знак"/>
    <w:basedOn w:val="ab"/>
    <w:link w:val="ac"/>
    <w:uiPriority w:val="99"/>
    <w:semiHidden/>
    <w:rsid w:val="00B63259"/>
    <w:rPr>
      <w:b/>
      <w:bCs/>
      <w:sz w:val="20"/>
      <w:szCs w:val="20"/>
    </w:rPr>
  </w:style>
  <w:style w:type="character" w:styleId="ae">
    <w:name w:val="Unresolved Mention"/>
    <w:basedOn w:val="a0"/>
    <w:uiPriority w:val="99"/>
    <w:semiHidden/>
    <w:unhideWhenUsed/>
    <w:rsid w:val="00D82ACA"/>
    <w:rPr>
      <w:color w:val="605E5C"/>
      <w:shd w:val="clear" w:color="auto" w:fill="E1DFDD"/>
    </w:rPr>
  </w:style>
  <w:style w:type="table" w:customStyle="1" w:styleId="11">
    <w:name w:val="Сетка таблицы1"/>
    <w:basedOn w:val="a1"/>
    <w:next w:val="a4"/>
    <w:uiPriority w:val="59"/>
    <w:rsid w:val="00DF3AD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667CB2"/>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667CB2"/>
  </w:style>
  <w:style w:type="paragraph" w:styleId="af1">
    <w:name w:val="footer"/>
    <w:basedOn w:val="a"/>
    <w:link w:val="af2"/>
    <w:uiPriority w:val="99"/>
    <w:unhideWhenUsed/>
    <w:rsid w:val="00667CB2"/>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667CB2"/>
  </w:style>
  <w:style w:type="character" w:customStyle="1" w:styleId="af3">
    <w:name w:val="Основной текст_"/>
    <w:basedOn w:val="a0"/>
    <w:link w:val="12"/>
    <w:rsid w:val="005D2C5A"/>
    <w:rPr>
      <w:rFonts w:ascii="Times New Roman" w:eastAsia="Times New Roman" w:hAnsi="Times New Roman" w:cs="Times New Roman"/>
      <w:sz w:val="28"/>
      <w:szCs w:val="28"/>
    </w:rPr>
  </w:style>
  <w:style w:type="paragraph" w:customStyle="1" w:styleId="12">
    <w:name w:val="Основной текст1"/>
    <w:basedOn w:val="a"/>
    <w:link w:val="af3"/>
    <w:rsid w:val="005D2C5A"/>
    <w:pPr>
      <w:widowControl w:val="0"/>
      <w:spacing w:before="0" w:after="0" w:line="240" w:lineRule="auto"/>
      <w:ind w:firstLine="400"/>
    </w:pPr>
    <w:rPr>
      <w:rFonts w:ascii="Times New Roman" w:eastAsia="Times New Roman" w:hAnsi="Times New Roman" w:cs="Times New Roman"/>
      <w:sz w:val="28"/>
      <w:szCs w:val="28"/>
    </w:rPr>
  </w:style>
  <w:style w:type="paragraph" w:styleId="af4">
    <w:name w:val="Normal (Web)"/>
    <w:basedOn w:val="a"/>
    <w:uiPriority w:val="99"/>
    <w:unhideWhenUsed/>
    <w:rsid w:val="00DD17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Plain Text"/>
    <w:aliases w:val="Текст Знак1,Текст Знак Знак, Знак 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к Зна,Знак3, , З"/>
    <w:basedOn w:val="a"/>
    <w:link w:val="af6"/>
    <w:uiPriority w:val="99"/>
    <w:rsid w:val="006C7F4F"/>
    <w:pPr>
      <w:spacing w:before="0" w:after="0" w:line="240" w:lineRule="auto"/>
    </w:pPr>
    <w:rPr>
      <w:rFonts w:ascii="Courier New" w:eastAsia="Times New Roman" w:hAnsi="Courier New" w:cs="Courier New"/>
      <w:sz w:val="20"/>
      <w:szCs w:val="20"/>
      <w:lang w:eastAsia="ru-RU"/>
    </w:rPr>
  </w:style>
  <w:style w:type="character" w:customStyle="1" w:styleId="af6">
    <w:name w:val="Текст Знак"/>
    <w:aliases w:val="Текст Знак1 Знак,Текст Знак Знак Знак, Знак Знак Знак Знак, Знак Знак,Знак Знак1,Знак Знак Знак Знак Знак,Знак Знак Знак,Текст Знак2 Знак Знак,Текст Знак1 Знак1 Знак Знак,Текст Знак Знак Знак1 Знак Знак,Текст Знак1 Знак Знак Знак Знак Знак"/>
    <w:basedOn w:val="a0"/>
    <w:link w:val="af5"/>
    <w:uiPriority w:val="99"/>
    <w:rsid w:val="006C7F4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7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tbend@mail.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mer.gospmr.org/zakupki-v-pmr/dokumenty-i-informaciya/norm.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3320</Words>
  <Characters>18925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В. Агинский</dc:creator>
  <cp:lastModifiedBy>Порт Бендеры</cp:lastModifiedBy>
  <cp:revision>3</cp:revision>
  <cp:lastPrinted>2024-02-28T11:15:00Z</cp:lastPrinted>
  <dcterms:created xsi:type="dcterms:W3CDTF">2026-03-12T07:25:00Z</dcterms:created>
  <dcterms:modified xsi:type="dcterms:W3CDTF">2026-03-12T07:36:00Z</dcterms:modified>
</cp:coreProperties>
</file>